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B15E9" w:rsidRPr="006B4BC5" w:rsidRDefault="000B15E9">
      <w:pPr>
        <w:spacing w:line="240" w:lineRule="auto"/>
        <w:jc w:val="center"/>
        <w:rPr>
          <w:rFonts w:asciiTheme="minorEastAsia" w:eastAsiaTheme="minorEastAsia" w:hAnsiTheme="minorEastAsia" w:cs="Calibri"/>
          <w:sz w:val="20"/>
          <w:szCs w:val="20"/>
        </w:rPr>
      </w:pPr>
    </w:p>
    <w:p w14:paraId="1FF68928" w14:textId="008EBE4B" w:rsidR="006740D6" w:rsidRPr="006B4BC5" w:rsidRDefault="00D11957" w:rsidP="006740D6">
      <w:pPr>
        <w:spacing w:line="240" w:lineRule="auto"/>
        <w:jc w:val="center"/>
        <w:rPr>
          <w:rFonts w:asciiTheme="minorEastAsia" w:eastAsiaTheme="minorEastAsia" w:hAnsiTheme="minorEastAsia" w:cs="Calibri"/>
          <w:b/>
          <w:bCs/>
          <w:sz w:val="28"/>
          <w:szCs w:val="28"/>
        </w:rPr>
      </w:pPr>
      <w:r w:rsidRPr="006B4BC5">
        <w:rPr>
          <w:rFonts w:asciiTheme="minorEastAsia" w:eastAsiaTheme="minorEastAsia" w:hAnsiTheme="minorEastAsia" w:cs="Malgun Gothic" w:hint="eastAsia"/>
          <w:b/>
          <w:bCs/>
          <w:sz w:val="28"/>
          <w:szCs w:val="28"/>
        </w:rPr>
        <w:t>볼지어다,</w:t>
      </w:r>
      <w:r w:rsidRPr="006B4BC5">
        <w:rPr>
          <w:rFonts w:asciiTheme="minorEastAsia" w:eastAsiaTheme="minorEastAsia" w:hAnsiTheme="minorEastAsia" w:cs="Malgun Gothic"/>
          <w:b/>
          <w:bCs/>
          <w:sz w:val="28"/>
          <w:szCs w:val="28"/>
        </w:rPr>
        <w:t xml:space="preserve"> </w:t>
      </w:r>
      <w:r w:rsidRPr="006B4BC5">
        <w:rPr>
          <w:rFonts w:asciiTheme="minorEastAsia" w:eastAsiaTheme="minorEastAsia" w:hAnsiTheme="minorEastAsia" w:cs="Malgun Gothic" w:hint="eastAsia"/>
          <w:b/>
          <w:bCs/>
          <w:sz w:val="28"/>
          <w:szCs w:val="28"/>
        </w:rPr>
        <w:t>그가 오시리라</w:t>
      </w:r>
      <w:r w:rsidR="006740D6" w:rsidRPr="006B4BC5">
        <w:rPr>
          <w:rFonts w:asciiTheme="minorEastAsia" w:eastAsiaTheme="minorEastAsia" w:hAnsiTheme="minorEastAsia" w:cs="Calibri"/>
          <w:b/>
          <w:bCs/>
          <w:sz w:val="28"/>
          <w:szCs w:val="28"/>
        </w:rPr>
        <w:br/>
      </w:r>
    </w:p>
    <w:p w14:paraId="00000003" w14:textId="721CD863" w:rsidR="000B15E9" w:rsidRPr="006B4BC5" w:rsidRDefault="00D11957">
      <w:pPr>
        <w:spacing w:line="240" w:lineRule="auto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요한계시록 </w:t>
      </w:r>
      <w:r w:rsidRPr="006B4BC5">
        <w:rPr>
          <w:rFonts w:asciiTheme="minorEastAsia" w:eastAsiaTheme="minorEastAsia" w:hAnsiTheme="minorEastAsia" w:cs="Malgun Gothic"/>
          <w:sz w:val="20"/>
          <w:szCs w:val="20"/>
        </w:rPr>
        <w:t>1:1-20</w:t>
      </w:r>
    </w:p>
    <w:p w14:paraId="00000004" w14:textId="187B702D" w:rsidR="000B15E9" w:rsidRPr="006B4BC5" w:rsidRDefault="00D11957">
      <w:pPr>
        <w:spacing w:line="240" w:lineRule="auto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요절 /</w:t>
      </w:r>
      <w:r w:rsidR="00786C49" w:rsidRPr="006B4BC5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>1:7</w:t>
      </w:r>
    </w:p>
    <w:p w14:paraId="00000005" w14:textId="77777777" w:rsidR="000B15E9" w:rsidRPr="006B4BC5" w:rsidRDefault="000B15E9">
      <w:pPr>
        <w:spacing w:line="240" w:lineRule="auto"/>
        <w:rPr>
          <w:rFonts w:asciiTheme="minorEastAsia" w:eastAsiaTheme="minorEastAsia" w:hAnsiTheme="minorEastAsia" w:cs="Calibri"/>
          <w:sz w:val="20"/>
          <w:szCs w:val="20"/>
        </w:rPr>
      </w:pPr>
    </w:p>
    <w:p w14:paraId="00000006" w14:textId="5266F240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1.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6B4BC5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저자는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이 책</w:t>
      </w:r>
      <w:r w:rsidR="006B4BC5">
        <w:rPr>
          <w:rFonts w:asciiTheme="minorEastAsia" w:eastAsiaTheme="minorEastAsia" w:hAnsiTheme="minorEastAsia" w:cs="Malgun Gothic" w:hint="eastAsia"/>
          <w:sz w:val="20"/>
          <w:szCs w:val="20"/>
        </w:rPr>
        <w:t>을 어떻게 묘사하고 있으며</w:t>
      </w:r>
      <w:r w:rsidR="006B4BC5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,</w:t>
      </w:r>
      <w:r w:rsidR="006B4BC5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무</w:t>
      </w:r>
      <w:r w:rsid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슨 목적을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위해 쓰여졌</w:t>
      </w:r>
      <w:r w:rsidR="006B4BC5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다고 말합니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까(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>1,3a)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?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요한이 증</w:t>
      </w:r>
      <w:r w:rsid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언하는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것이 무엇입니까(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>2)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?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어떤 자가 복된 자입니까(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>3)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?</w:t>
      </w:r>
    </w:p>
    <w:p w14:paraId="00000007" w14:textId="77777777" w:rsidR="000B15E9" w:rsidRPr="006B4BC5" w:rsidRDefault="000B15E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</w:p>
    <w:p w14:paraId="00000008" w14:textId="776F1E9C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2.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요한은 구체적으로 누구에게 서신을 쓰고 있으며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,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그들에게 어떻게 인사</w:t>
      </w:r>
      <w:r w:rsid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하고 </w:t>
      </w:r>
      <w:r w:rsidR="00404178">
        <w:rPr>
          <w:rFonts w:asciiTheme="minorEastAsia" w:eastAsiaTheme="minorEastAsia" w:hAnsiTheme="minorEastAsia" w:cs="Malgun Gothic" w:hint="eastAsia"/>
          <w:sz w:val="20"/>
          <w:szCs w:val="20"/>
        </w:rPr>
        <w:t>있습</w:t>
      </w:r>
      <w:r w:rsidR="00404178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니까</w:t>
      </w:r>
      <w:r w:rsidR="00404178">
        <w:rPr>
          <w:rFonts w:asciiTheme="minorEastAsia" w:eastAsiaTheme="minorEastAsia" w:hAnsiTheme="minorEastAsia" w:cs="Malgun Gothic"/>
          <w:sz w:val="20"/>
          <w:szCs w:val="20"/>
        </w:rPr>
        <w:t xml:space="preserve"> (4-5)?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이 일곱 교회들은 어디에 있습니까(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11;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성경지도 참조)</w:t>
      </w:r>
      <w:r w:rsidR="00D11957" w:rsidRPr="006B4BC5">
        <w:rPr>
          <w:rFonts w:asciiTheme="minorEastAsia" w:eastAsiaTheme="minorEastAsia" w:hAnsiTheme="minorEastAsia" w:cs="Malgun Gothic"/>
          <w:sz w:val="20"/>
          <w:szCs w:val="20"/>
        </w:rPr>
        <w:t xml:space="preserve">? </w:t>
      </w:r>
      <w:r w:rsidR="002557F4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삼위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>하나님</w:t>
      </w:r>
      <w:r w:rsidR="002557F4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에 관한 서술이 </w:t>
      </w:r>
      <w:r w:rsidR="00D11957" w:rsidRPr="006B4BC5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고난 받는 그리스도인들에게 </w:t>
      </w:r>
      <w:r w:rsidR="002557F4">
        <w:rPr>
          <w:rFonts w:asciiTheme="minorEastAsia" w:eastAsiaTheme="minorEastAsia" w:hAnsiTheme="minorEastAsia" w:cs="Malgun Gothic" w:hint="eastAsia"/>
          <w:sz w:val="20"/>
          <w:szCs w:val="20"/>
        </w:rPr>
        <w:t>어떻게 격려가 되고 깨우침을 줍니까?</w:t>
      </w:r>
      <w:r w:rsidR="002557F4">
        <w:rPr>
          <w:rFonts w:asciiTheme="minorEastAsia" w:eastAsiaTheme="minorEastAsia" w:hAnsiTheme="minorEastAsia" w:cs="Malgun Gothic"/>
          <w:sz w:val="20"/>
          <w:szCs w:val="20"/>
        </w:rPr>
        <w:t xml:space="preserve"> </w:t>
      </w:r>
    </w:p>
    <w:p w14:paraId="00000009" w14:textId="77777777" w:rsidR="000B15E9" w:rsidRPr="006B4BC5" w:rsidRDefault="000B15E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</w:p>
    <w:p w14:paraId="0000000A" w14:textId="2CA92440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3.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>누구에게 영광을 돌립니까?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>그가 하신 일이 무엇이며,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 xml:space="preserve">무슨 목적을 위해서 그렇게 하셨습니까 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(5b-6)? 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>저자는 예수님의 재림을 어떻게 묘사하고 있습니까(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7; 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 xml:space="preserve">단 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7:13-14; </w:t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슥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12:10)? </w:t>
      </w:r>
      <w:r w:rsidR="002557F4">
        <w:rPr>
          <w:rFonts w:asciiTheme="minorEastAsia" w:eastAsiaTheme="minorEastAsia" w:hAnsiTheme="minorEastAsia" w:cs="Calibri" w:hint="eastAsia"/>
          <w:sz w:val="20"/>
          <w:szCs w:val="20"/>
        </w:rPr>
        <w:t>우리가 이를 어떻게 확신할 수 있습니까(</w:t>
      </w:r>
      <w:r w:rsidR="002557F4">
        <w:rPr>
          <w:rFonts w:asciiTheme="minorEastAsia" w:eastAsiaTheme="minorEastAsia" w:hAnsiTheme="minorEastAsia" w:cs="Calibri"/>
          <w:sz w:val="20"/>
          <w:szCs w:val="20"/>
        </w:rPr>
        <w:t xml:space="preserve">8)? </w:t>
      </w:r>
    </w:p>
    <w:p w14:paraId="0000000B" w14:textId="77777777" w:rsidR="000B15E9" w:rsidRPr="006B4BC5" w:rsidRDefault="000B15E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</w:p>
    <w:p w14:paraId="0000000C" w14:textId="17E5436F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4.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요한은 어디에 있으며,</w:t>
      </w:r>
      <w:r w:rsidR="00404178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왜 그곳에 있습니까(</w:t>
      </w:r>
      <w:r w:rsidR="00404178">
        <w:rPr>
          <w:rFonts w:asciiTheme="minorEastAsia" w:eastAsiaTheme="minorEastAsia" w:hAnsiTheme="minorEastAsia" w:cs="Calibri"/>
          <w:sz w:val="20"/>
          <w:szCs w:val="20"/>
        </w:rPr>
        <w:t xml:space="preserve">9)? </w:t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요한은 자신이 누구라고 말합니까?</w:t>
      </w:r>
      <w:r w:rsidR="00404178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그는 주의 날에 성령에 감동되어 무엇을 들었습니까(</w:t>
      </w:r>
      <w:r w:rsidR="00404178">
        <w:rPr>
          <w:rFonts w:asciiTheme="minorEastAsia" w:eastAsiaTheme="minorEastAsia" w:hAnsiTheme="minorEastAsia" w:cs="Calibri"/>
          <w:sz w:val="20"/>
          <w:szCs w:val="20"/>
        </w:rPr>
        <w:t>10-11)</w:t>
      </w:r>
      <w:r w:rsidR="00404178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404178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0000000D" w14:textId="77777777" w:rsidR="000B15E9" w:rsidRPr="006B4BC5" w:rsidRDefault="000B15E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</w:p>
    <w:p w14:paraId="0000000E" w14:textId="3EC90916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5.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283EBF">
        <w:rPr>
          <w:rFonts w:asciiTheme="minorEastAsia" w:eastAsiaTheme="minorEastAsia" w:hAnsiTheme="minorEastAsia" w:cs="Calibri" w:hint="eastAsia"/>
          <w:sz w:val="20"/>
          <w:szCs w:val="20"/>
        </w:rPr>
        <w:t>요한은 무엇을 보았으며,</w:t>
      </w:r>
      <w:r w:rsidR="00283EBF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 xml:space="preserve">예수님이 </w:t>
      </w:r>
      <w:r w:rsidR="00283EBF">
        <w:rPr>
          <w:rFonts w:asciiTheme="minorEastAsia" w:eastAsiaTheme="minorEastAsia" w:hAnsiTheme="minorEastAsia" w:cs="Calibri" w:hint="eastAsia"/>
          <w:sz w:val="20"/>
          <w:szCs w:val="20"/>
        </w:rPr>
        <w:t>어떻게 묘사되고 있습니까(</w:t>
      </w:r>
      <w:r w:rsidR="00283EBF">
        <w:rPr>
          <w:rFonts w:asciiTheme="minorEastAsia" w:eastAsiaTheme="minorEastAsia" w:hAnsiTheme="minorEastAsia" w:cs="Calibri"/>
          <w:sz w:val="20"/>
          <w:szCs w:val="20"/>
        </w:rPr>
        <w:t xml:space="preserve">12-16)? </w:t>
      </w:r>
      <w:r w:rsidR="00283EBF">
        <w:rPr>
          <w:rFonts w:asciiTheme="minorEastAsia" w:eastAsiaTheme="minorEastAsia" w:hAnsiTheme="minorEastAsia" w:cs="Calibri" w:hint="eastAsia"/>
          <w:sz w:val="20"/>
          <w:szCs w:val="20"/>
        </w:rPr>
        <w:t xml:space="preserve">예수님의 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장엄함과 영광과 아름다움을 상상해 보시오.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이것이 고난받는 그리스도인들에게 어떻게 격려가 될까요?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0000000F" w14:textId="77777777" w:rsidR="000B15E9" w:rsidRPr="006B4BC5" w:rsidRDefault="000B15E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</w:p>
    <w:p w14:paraId="00000010" w14:textId="5017DEBE" w:rsidR="000B15E9" w:rsidRPr="006B4BC5" w:rsidRDefault="00786C49">
      <w:pPr>
        <w:spacing w:line="240" w:lineRule="auto"/>
        <w:ind w:left="880" w:hanging="440"/>
        <w:rPr>
          <w:rFonts w:asciiTheme="minorEastAsia" w:eastAsiaTheme="minorEastAsia" w:hAnsiTheme="minorEastAsia" w:cs="Calibri"/>
          <w:sz w:val="20"/>
          <w:szCs w:val="20"/>
        </w:rPr>
      </w:pPr>
      <w:r w:rsidRPr="006B4BC5">
        <w:rPr>
          <w:rFonts w:asciiTheme="minorEastAsia" w:eastAsiaTheme="minorEastAsia" w:hAnsiTheme="minorEastAsia" w:cs="Calibri"/>
          <w:sz w:val="20"/>
          <w:szCs w:val="20"/>
        </w:rPr>
        <w:t xml:space="preserve">6. </w:t>
      </w:r>
      <w:r w:rsidRPr="006B4BC5">
        <w:rPr>
          <w:rFonts w:asciiTheme="minorEastAsia" w:eastAsiaTheme="minorEastAsia" w:hAnsiTheme="minorEastAsia" w:cs="Calibri"/>
          <w:sz w:val="20"/>
          <w:szCs w:val="20"/>
        </w:rPr>
        <w:tab/>
      </w:r>
      <w:r w:rsidR="00296EF0">
        <w:rPr>
          <w:rFonts w:asciiTheme="minorEastAsia" w:eastAsiaTheme="minorEastAsia" w:hAnsiTheme="minorEastAsia" w:cs="Calibri"/>
          <w:sz w:val="20"/>
          <w:szCs w:val="20"/>
        </w:rPr>
        <w:t>17-18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절을 읽어보시오.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이 비전이 요한에게 어떤 충격을 주었습니까?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 “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나는 살아 있는 자라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>”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는 예수님의 말씀이 함축하고 있는 바가 무엇일까요?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296EF0">
        <w:rPr>
          <w:rFonts w:asciiTheme="minorEastAsia" w:eastAsiaTheme="minorEastAsia" w:hAnsiTheme="minorEastAsia" w:cs="Calibri" w:hint="eastAsia"/>
          <w:sz w:val="20"/>
          <w:szCs w:val="20"/>
        </w:rPr>
        <w:t>이 예수님이 요한에게 무엇을 하기를 원하셨습니까(</w:t>
      </w:r>
      <w:r w:rsidR="00296EF0">
        <w:rPr>
          <w:rFonts w:asciiTheme="minorEastAsia" w:eastAsiaTheme="minorEastAsia" w:hAnsiTheme="minorEastAsia" w:cs="Calibri"/>
          <w:sz w:val="20"/>
          <w:szCs w:val="20"/>
        </w:rPr>
        <w:t xml:space="preserve">19-20)? </w:t>
      </w:r>
    </w:p>
    <w:sectPr w:rsidR="000B15E9" w:rsidRPr="006B4BC5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E9"/>
    <w:rsid w:val="000B15E9"/>
    <w:rsid w:val="002557F4"/>
    <w:rsid w:val="00283EBF"/>
    <w:rsid w:val="00296EF0"/>
    <w:rsid w:val="00404178"/>
    <w:rsid w:val="0054217F"/>
    <w:rsid w:val="006740D6"/>
    <w:rsid w:val="006B4BC5"/>
    <w:rsid w:val="00786C49"/>
    <w:rsid w:val="009C1AFB"/>
    <w:rsid w:val="00D11957"/>
    <w:rsid w:val="00F85822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4387"/>
  <w15:docId w15:val="{63B0316F-2202-4644-A0B7-37C95E1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6</cp:revision>
  <dcterms:created xsi:type="dcterms:W3CDTF">2021-01-31T00:59:00Z</dcterms:created>
  <dcterms:modified xsi:type="dcterms:W3CDTF">2021-02-03T22:21:00Z</dcterms:modified>
</cp:coreProperties>
</file>