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431.99999999999994" w:hanging="431.99999999999994"/>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MERCY TRIUMPHS OVER JUDGMENT</w:t>
      </w:r>
    </w:p>
    <w:p w:rsidR="00000000" w:rsidDel="00000000" w:rsidP="00000000" w:rsidRDefault="00000000" w:rsidRPr="00000000" w14:paraId="00000002">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2:1-13</w:t>
      </w:r>
    </w:p>
    <w:p w:rsidR="00000000" w:rsidDel="00000000" w:rsidP="00000000" w:rsidRDefault="00000000" w:rsidRPr="00000000" w14:paraId="00000004">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2:13</w:t>
      </w:r>
    </w:p>
    <w:p w:rsidR="00000000" w:rsidDel="00000000" w:rsidP="00000000" w:rsidRDefault="00000000" w:rsidRPr="00000000" w14:paraId="00000005">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 What exhortation does James give and why (1)? How does he illustrate favoritism (2-3)? What does showing favoritism reveal about one’s mindset and motive (4)?</w:t>
      </w:r>
    </w:p>
    <w:p w:rsidR="00000000" w:rsidDel="00000000" w:rsidP="00000000" w:rsidRDefault="00000000" w:rsidRPr="00000000" w14:paraId="00000007">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 What contrast can you find in verses 5-7? What does this show about God and about those who show favoritism? What discernment does the church need in regard to the rich and poor?</w:t>
      </w:r>
    </w:p>
    <w:p w:rsidR="00000000" w:rsidDel="00000000" w:rsidP="00000000" w:rsidRDefault="00000000" w:rsidRPr="00000000" w14:paraId="00000009">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 How does James describe the law and believers’ proper attitude toward it (8; Mk 12:30-31)? How serious is favoritism (9-11)?</w:t>
      </w:r>
    </w:p>
    <w:p w:rsidR="00000000" w:rsidDel="00000000" w:rsidP="00000000" w:rsidRDefault="00000000" w:rsidRPr="00000000" w14:paraId="0000000B">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 What should we keep in mind as we speak and act (12)? What does it mean that the law gives freedom? Why do we need to be merciful toward others (13)?</w:t>
      </w:r>
    </w:p>
    <w:sectPr>
      <w:pgSz w:h="15840" w:w="12240"/>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