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CITIES OF REFUGE</w:t>
      </w:r>
    </w:p>
    <w:p w:rsidR="00000000" w:rsidDel="00000000" w:rsidP="00000000" w:rsidRDefault="00000000" w:rsidRPr="00000000" w14:paraId="00000002">
      <w:pPr>
        <w:spacing w:after="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Joshua 18:1-21:45</w:t>
      </w:r>
    </w:p>
    <w:p w:rsidR="00000000" w:rsidDel="00000000" w:rsidP="00000000" w:rsidRDefault="00000000" w:rsidRPr="00000000" w14:paraId="00000004">
      <w:pPr>
        <w:spacing w:after="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Key Verse 20:9</w:t>
      </w:r>
    </w:p>
    <w:p w:rsidR="00000000" w:rsidDel="00000000" w:rsidP="00000000" w:rsidRDefault="00000000" w:rsidRPr="00000000" w14:paraId="00000005">
      <w:pPr>
        <w:spacing w:after="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6">
      <w:pPr>
        <w:spacing w:after="0" w:lineRule="auto"/>
        <w:jc w:val="center"/>
        <w:rPr>
          <w:rFonts w:ascii="Arial" w:cs="Arial" w:eastAsia="Arial" w:hAnsi="Arial"/>
          <w:color w:val="ff0000"/>
          <w:sz w:val="24"/>
          <w:szCs w:val="24"/>
          <w:highlight w:val="white"/>
        </w:rPr>
      </w:pPr>
      <w:r w:rsidDel="00000000" w:rsidR="00000000" w:rsidRPr="00000000">
        <w:rPr>
          <w:rFonts w:ascii="Arial" w:cs="Arial" w:eastAsia="Arial" w:hAnsi="Arial"/>
          <w:color w:val="ff0000"/>
          <w:sz w:val="24"/>
          <w:szCs w:val="24"/>
          <w:highlight w:val="white"/>
          <w:rtl w:val="0"/>
        </w:rPr>
        <w:t xml:space="preserve">Any of the Israelites or any foreigner residing among them who killed someone accidentally could flee to these designated cities and not be killed by the avenger of blood prior to standing trial before the assembly.</w:t>
      </w:r>
    </w:p>
    <w:p w:rsidR="00000000" w:rsidDel="00000000" w:rsidP="00000000" w:rsidRDefault="00000000" w:rsidRPr="00000000" w14:paraId="00000007">
      <w:pPr>
        <w:spacing w:after="0" w:lineRule="auto"/>
        <w:jc w:val="center"/>
        <w:rPr>
          <w:rFonts w:ascii="Arial" w:cs="Arial" w:eastAsia="Arial" w:hAnsi="Arial"/>
          <w:color w:val="ff0000"/>
          <w:sz w:val="24"/>
          <w:szCs w:val="24"/>
          <w:highlight w:val="white"/>
        </w:rPr>
      </w:pPr>
      <w:r w:rsidDel="00000000" w:rsidR="00000000" w:rsidRPr="00000000">
        <w:rPr>
          <w:rtl w:val="0"/>
        </w:rPr>
      </w:r>
    </w:p>
    <w:p w:rsidR="00000000" w:rsidDel="00000000" w:rsidP="00000000" w:rsidRDefault="00000000" w:rsidRPr="00000000" w14:paraId="00000008">
      <w:pPr>
        <w:spacing w:after="0" w:lineRule="auto"/>
        <w:jc w:val="center"/>
        <w:rPr>
          <w:rFonts w:ascii="Arial" w:cs="Arial" w:eastAsia="Arial" w:hAnsi="Arial"/>
          <w:color w:val="ff0000"/>
          <w:sz w:val="24"/>
          <w:szCs w:val="24"/>
          <w:highlight w:val="white"/>
        </w:rPr>
      </w:pPr>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A">
      <w:pPr>
        <w:spacing w:after="0" w:lineRule="auto"/>
        <w:ind w:left="284" w:hanging="284"/>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1. Read </w:t>
      </w:r>
      <w:r w:rsidDel="00000000" w:rsidR="00000000" w:rsidRPr="00000000">
        <w:rPr>
          <w:rFonts w:ascii="Arial" w:cs="Arial" w:eastAsia="Arial" w:hAnsi="Arial"/>
          <w:sz w:val="24"/>
          <w:szCs w:val="24"/>
          <w:highlight w:val="white"/>
          <w:rtl w:val="0"/>
        </w:rPr>
        <w:t xml:space="preserve">18:1-28. </w:t>
      </w:r>
      <w:r w:rsidDel="00000000" w:rsidR="00000000" w:rsidRPr="00000000">
        <w:rPr>
          <w:rFonts w:ascii="Arial" w:cs="Arial" w:eastAsia="Arial" w:hAnsi="Arial"/>
          <w:color w:val="000000"/>
          <w:sz w:val="24"/>
          <w:szCs w:val="24"/>
          <w:highlight w:val="white"/>
          <w:rtl w:val="0"/>
        </w:rPr>
        <w:t xml:space="preserve">Wh</w:t>
      </w:r>
      <w:r w:rsidDel="00000000" w:rsidR="00000000" w:rsidRPr="00000000">
        <w:rPr>
          <w:rFonts w:ascii="Arial" w:cs="Arial" w:eastAsia="Arial" w:hAnsi="Arial"/>
          <w:sz w:val="24"/>
          <w:szCs w:val="24"/>
          <w:highlight w:val="white"/>
          <w:rtl w:val="0"/>
        </w:rPr>
        <w:t xml:space="preserve">at</w:t>
      </w:r>
      <w:r w:rsidDel="00000000" w:rsidR="00000000" w:rsidRPr="00000000">
        <w:rPr>
          <w:rFonts w:ascii="Arial" w:cs="Arial" w:eastAsia="Arial" w:hAnsi="Arial"/>
          <w:color w:val="000000"/>
          <w:sz w:val="24"/>
          <w:szCs w:val="24"/>
          <w:highlight w:val="white"/>
          <w:rtl w:val="0"/>
        </w:rPr>
        <w:t xml:space="preserve"> did the whole assembly of the Israelites do </w:t>
      </w:r>
      <w:r w:rsidDel="00000000" w:rsidR="00000000" w:rsidRPr="00000000">
        <w:rPr>
          <w:rFonts w:ascii="Arial" w:cs="Arial" w:eastAsia="Arial" w:hAnsi="Arial"/>
          <w:sz w:val="24"/>
          <w:szCs w:val="24"/>
          <w:highlight w:val="white"/>
          <w:rtl w:val="0"/>
        </w:rPr>
        <w:t xml:space="preserve">at</w:t>
      </w:r>
      <w:r w:rsidDel="00000000" w:rsidR="00000000" w:rsidRPr="00000000">
        <w:rPr>
          <w:rFonts w:ascii="Arial" w:cs="Arial" w:eastAsia="Arial" w:hAnsi="Arial"/>
          <w:color w:val="000000"/>
          <w:sz w:val="24"/>
          <w:szCs w:val="24"/>
          <w:highlight w:val="white"/>
          <w:rtl w:val="0"/>
        </w:rPr>
        <w:t xml:space="preserve"> Shiloh? (1) What did Joshua say </w:t>
      </w:r>
      <w:r w:rsidDel="00000000" w:rsidR="00000000" w:rsidRPr="00000000">
        <w:rPr>
          <w:rFonts w:ascii="Arial" w:cs="Arial" w:eastAsia="Arial" w:hAnsi="Arial"/>
          <w:sz w:val="24"/>
          <w:szCs w:val="24"/>
          <w:highlight w:val="white"/>
          <w:rtl w:val="0"/>
        </w:rPr>
        <w:t xml:space="preserve">to</w:t>
      </w:r>
      <w:r w:rsidDel="00000000" w:rsidR="00000000" w:rsidRPr="00000000">
        <w:rPr>
          <w:rFonts w:ascii="Arial" w:cs="Arial" w:eastAsia="Arial" w:hAnsi="Arial"/>
          <w:color w:val="000000"/>
          <w:sz w:val="24"/>
          <w:szCs w:val="24"/>
          <w:highlight w:val="white"/>
          <w:rtl w:val="0"/>
        </w:rPr>
        <w:t xml:space="preserve"> the seven tribes</w:t>
      </w:r>
      <w:r w:rsidDel="00000000" w:rsidR="00000000" w:rsidRPr="00000000">
        <w:rPr>
          <w:rFonts w:ascii="Arial" w:cs="Arial" w:eastAsia="Arial" w:hAnsi="Arial"/>
          <w:sz w:val="24"/>
          <w:szCs w:val="24"/>
          <w:highlight w:val="white"/>
          <w:rtl w:val="0"/>
        </w:rPr>
        <w:t xml:space="preserve"> who</w:t>
      </w:r>
      <w:r w:rsidDel="00000000" w:rsidR="00000000" w:rsidRPr="00000000">
        <w:rPr>
          <w:rFonts w:ascii="Arial" w:cs="Arial" w:eastAsia="Arial" w:hAnsi="Arial"/>
          <w:color w:val="000000"/>
          <w:sz w:val="24"/>
          <w:szCs w:val="24"/>
          <w:highlight w:val="white"/>
          <w:rtl w:val="0"/>
        </w:rPr>
        <w:t xml:space="preserve"> had not received their inheritance? (</w:t>
      </w:r>
      <w:r w:rsidDel="00000000" w:rsidR="00000000" w:rsidRPr="00000000">
        <w:rPr>
          <w:rFonts w:ascii="Arial" w:cs="Arial" w:eastAsia="Arial" w:hAnsi="Arial"/>
          <w:sz w:val="24"/>
          <w:szCs w:val="24"/>
          <w:highlight w:val="white"/>
          <w:rtl w:val="0"/>
        </w:rPr>
        <w:t xml:space="preserve">2</w:t>
      </w:r>
      <w:r w:rsidDel="00000000" w:rsidR="00000000" w:rsidRPr="00000000">
        <w:rPr>
          <w:rFonts w:ascii="Arial" w:cs="Arial" w:eastAsia="Arial" w:hAnsi="Arial"/>
          <w:color w:val="000000"/>
          <w:sz w:val="24"/>
          <w:szCs w:val="24"/>
          <w:highlight w:val="white"/>
          <w:rtl w:val="0"/>
        </w:rPr>
        <w:t xml:space="preserve">-10) </w:t>
      </w:r>
      <w:r w:rsidDel="00000000" w:rsidR="00000000" w:rsidRPr="00000000">
        <w:rPr>
          <w:rFonts w:ascii="Arial" w:cs="Arial" w:eastAsia="Arial" w:hAnsi="Arial"/>
          <w:sz w:val="24"/>
          <w:szCs w:val="24"/>
          <w:highlight w:val="white"/>
          <w:rtl w:val="0"/>
        </w:rPr>
        <w:t xml:space="preserve">Describe</w:t>
      </w:r>
      <w:r w:rsidDel="00000000" w:rsidR="00000000" w:rsidRPr="00000000">
        <w:rPr>
          <w:rFonts w:ascii="Arial" w:cs="Arial" w:eastAsia="Arial" w:hAnsi="Arial"/>
          <w:color w:val="000000"/>
          <w:sz w:val="24"/>
          <w:szCs w:val="24"/>
          <w:highlight w:val="white"/>
          <w:rtl w:val="0"/>
        </w:rPr>
        <w:t xml:space="preserve"> the allotted territory for the tribe of Benjamin (11-28).</w:t>
      </w:r>
    </w:p>
    <w:p w:rsidR="00000000" w:rsidDel="00000000" w:rsidP="00000000" w:rsidRDefault="00000000" w:rsidRPr="00000000" w14:paraId="0000000B">
      <w:pPr>
        <w:spacing w:after="0" w:lineRule="auto"/>
        <w:ind w:left="284" w:hanging="284"/>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Rule="auto"/>
        <w:ind w:left="284" w:hanging="284"/>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Rule="auto"/>
        <w:ind w:left="284" w:hanging="284"/>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2. Read 19:1-51. From where did the Simeonites receive their inheritance? (1-9) </w:t>
      </w:r>
      <w:r w:rsidDel="00000000" w:rsidR="00000000" w:rsidRPr="00000000">
        <w:rPr>
          <w:rFonts w:ascii="Arial" w:cs="Arial" w:eastAsia="Arial" w:hAnsi="Arial"/>
          <w:sz w:val="24"/>
          <w:szCs w:val="24"/>
          <w:highlight w:val="white"/>
          <w:rtl w:val="0"/>
        </w:rPr>
        <w:t xml:space="preserve">Describe</w:t>
      </w:r>
      <w:r w:rsidDel="00000000" w:rsidR="00000000" w:rsidRPr="00000000">
        <w:rPr>
          <w:rFonts w:ascii="Arial" w:cs="Arial" w:eastAsia="Arial" w:hAnsi="Arial"/>
          <w:color w:val="000000"/>
          <w:sz w:val="24"/>
          <w:szCs w:val="24"/>
          <w:highlight w:val="white"/>
          <w:rtl w:val="0"/>
        </w:rPr>
        <w:t xml:space="preserve"> the inheritance of Zebulen (10-16), Issachar (17-23), Asher (24-31), </w:t>
      </w:r>
      <w:r w:rsidDel="00000000" w:rsidR="00000000" w:rsidRPr="00000000">
        <w:rPr>
          <w:rFonts w:ascii="Arial" w:cs="Arial" w:eastAsia="Arial" w:hAnsi="Arial"/>
          <w:sz w:val="24"/>
          <w:szCs w:val="24"/>
          <w:highlight w:val="white"/>
          <w:rtl w:val="0"/>
        </w:rPr>
        <w:t xml:space="preserve">Naphtali</w:t>
      </w:r>
      <w:r w:rsidDel="00000000" w:rsidR="00000000" w:rsidRPr="00000000">
        <w:rPr>
          <w:rFonts w:ascii="Arial" w:cs="Arial" w:eastAsia="Arial" w:hAnsi="Arial"/>
          <w:color w:val="000000"/>
          <w:sz w:val="24"/>
          <w:szCs w:val="24"/>
          <w:highlight w:val="white"/>
          <w:rtl w:val="0"/>
        </w:rPr>
        <w:t xml:space="preserve"> (32-39), and Dan (40-48). Wh</w:t>
      </w:r>
      <w:r w:rsidDel="00000000" w:rsidR="00000000" w:rsidRPr="00000000">
        <w:rPr>
          <w:rFonts w:ascii="Arial" w:cs="Arial" w:eastAsia="Arial" w:hAnsi="Arial"/>
          <w:sz w:val="24"/>
          <w:szCs w:val="24"/>
          <w:highlight w:val="white"/>
          <w:rtl w:val="0"/>
        </w:rPr>
        <w:t xml:space="preserve">o were given their land last? (49-51)</w:t>
      </w:r>
      <w:r w:rsidDel="00000000" w:rsidR="00000000" w:rsidRPr="00000000">
        <w:rPr>
          <w:rtl w:val="0"/>
        </w:rPr>
      </w:r>
    </w:p>
    <w:p w:rsidR="00000000" w:rsidDel="00000000" w:rsidP="00000000" w:rsidRDefault="00000000" w:rsidRPr="00000000" w14:paraId="0000000E">
      <w:pPr>
        <w:spacing w:after="0" w:lineRule="auto"/>
        <w:ind w:left="284" w:hanging="284"/>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F">
      <w:pPr>
        <w:spacing w:after="0" w:lineRule="auto"/>
        <w:ind w:left="284" w:hanging="284"/>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10">
      <w:pPr>
        <w:spacing w:after="0" w:lineRule="auto"/>
        <w:ind w:left="284" w:hanging="284"/>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3. Read </w:t>
      </w:r>
      <w:r w:rsidDel="00000000" w:rsidR="00000000" w:rsidRPr="00000000">
        <w:rPr>
          <w:rFonts w:ascii="Arial" w:cs="Arial" w:eastAsia="Arial" w:hAnsi="Arial"/>
          <w:sz w:val="24"/>
          <w:szCs w:val="24"/>
          <w:highlight w:val="white"/>
          <w:rtl w:val="0"/>
        </w:rPr>
        <w:t xml:space="preserve">20:1-8. W</w:t>
      </w:r>
      <w:r w:rsidDel="00000000" w:rsidR="00000000" w:rsidRPr="00000000">
        <w:rPr>
          <w:rFonts w:ascii="Arial" w:cs="Arial" w:eastAsia="Arial" w:hAnsi="Arial"/>
          <w:color w:val="000000"/>
          <w:sz w:val="24"/>
          <w:szCs w:val="24"/>
          <w:highlight w:val="white"/>
          <w:rtl w:val="0"/>
        </w:rPr>
        <w:t xml:space="preserve">hat is God’s message to Joshua? Why </w:t>
      </w:r>
      <w:r w:rsidDel="00000000" w:rsidR="00000000" w:rsidRPr="00000000">
        <w:rPr>
          <w:rFonts w:ascii="Arial" w:cs="Arial" w:eastAsia="Arial" w:hAnsi="Arial"/>
          <w:sz w:val="24"/>
          <w:szCs w:val="24"/>
          <w:highlight w:val="white"/>
          <w:rtl w:val="0"/>
        </w:rPr>
        <w:t xml:space="preserve">was this</w:t>
      </w:r>
      <w:r w:rsidDel="00000000" w:rsidR="00000000" w:rsidRPr="00000000">
        <w:rPr>
          <w:rFonts w:ascii="Arial" w:cs="Arial" w:eastAsia="Arial" w:hAnsi="Arial"/>
          <w:color w:val="000000"/>
          <w:sz w:val="24"/>
          <w:szCs w:val="24"/>
          <w:highlight w:val="white"/>
          <w:rtl w:val="0"/>
        </w:rPr>
        <w:t xml:space="preserve"> needed? (1-6, 9) Describe the cities of refuge? (7-8) What does the establishment of th</w:t>
      </w:r>
      <w:r w:rsidDel="00000000" w:rsidR="00000000" w:rsidRPr="00000000">
        <w:rPr>
          <w:rFonts w:ascii="Arial" w:cs="Arial" w:eastAsia="Arial" w:hAnsi="Arial"/>
          <w:sz w:val="24"/>
          <w:szCs w:val="24"/>
          <w:highlight w:val="white"/>
          <w:rtl w:val="0"/>
        </w:rPr>
        <w:t xml:space="preserve">ese </w:t>
      </w:r>
      <w:r w:rsidDel="00000000" w:rsidR="00000000" w:rsidRPr="00000000">
        <w:rPr>
          <w:rFonts w:ascii="Arial" w:cs="Arial" w:eastAsia="Arial" w:hAnsi="Arial"/>
          <w:color w:val="000000"/>
          <w:sz w:val="24"/>
          <w:szCs w:val="24"/>
          <w:highlight w:val="white"/>
          <w:rtl w:val="0"/>
        </w:rPr>
        <w:t xml:space="preserve">cities of refuge tell us about God?</w:t>
      </w:r>
    </w:p>
    <w:p w:rsidR="00000000" w:rsidDel="00000000" w:rsidP="00000000" w:rsidRDefault="00000000" w:rsidRPr="00000000" w14:paraId="00000011">
      <w:pPr>
        <w:spacing w:after="0" w:lineRule="auto"/>
        <w:ind w:left="284" w:hanging="284"/>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12">
      <w:pPr>
        <w:spacing w:after="0" w:lineRule="auto"/>
        <w:ind w:left="284" w:hanging="284"/>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13">
      <w:pPr>
        <w:spacing w:after="0" w:lineRule="auto"/>
        <w:ind w:left="284" w:hanging="284"/>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4. Read 21:1-45. Descr</w:t>
      </w:r>
      <w:r w:rsidDel="00000000" w:rsidR="00000000" w:rsidRPr="00000000">
        <w:rPr>
          <w:rFonts w:ascii="Arial" w:cs="Arial" w:eastAsia="Arial" w:hAnsi="Arial"/>
          <w:sz w:val="24"/>
          <w:szCs w:val="24"/>
          <w:highlight w:val="white"/>
          <w:rtl w:val="0"/>
        </w:rPr>
        <w:t xml:space="preserve">ibe how the </w:t>
      </w:r>
      <w:r w:rsidDel="00000000" w:rsidR="00000000" w:rsidRPr="00000000">
        <w:rPr>
          <w:rFonts w:ascii="Arial" w:cs="Arial" w:eastAsia="Arial" w:hAnsi="Arial"/>
          <w:color w:val="000000"/>
          <w:sz w:val="24"/>
          <w:szCs w:val="24"/>
          <w:highlight w:val="white"/>
          <w:rtl w:val="0"/>
        </w:rPr>
        <w:t xml:space="preserve">Levites received their towns</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1</w:t>
      </w:r>
      <w:r w:rsidDel="00000000" w:rsidR="00000000" w:rsidRPr="00000000">
        <w:rPr>
          <w:rFonts w:ascii="Arial" w:cs="Arial" w:eastAsia="Arial" w:hAnsi="Arial"/>
          <w:color w:val="000000"/>
          <w:sz w:val="24"/>
          <w:szCs w:val="24"/>
          <w:highlight w:val="white"/>
          <w:rtl w:val="0"/>
        </w:rPr>
        <w:t xml:space="preserve">-42). What did t</w:t>
      </w:r>
      <w:r w:rsidDel="00000000" w:rsidR="00000000" w:rsidRPr="00000000">
        <w:rPr>
          <w:rFonts w:ascii="Arial" w:cs="Arial" w:eastAsia="Arial" w:hAnsi="Arial"/>
          <w:sz w:val="24"/>
          <w:szCs w:val="24"/>
          <w:highlight w:val="white"/>
          <w:rtl w:val="0"/>
        </w:rPr>
        <w:t xml:space="preserve">he </w:t>
      </w:r>
      <w:r w:rsidDel="00000000" w:rsidR="00000000" w:rsidRPr="00000000">
        <w:rPr>
          <w:rFonts w:ascii="Arial" w:cs="Arial" w:eastAsia="Arial" w:hAnsi="Arial"/>
          <w:color w:val="000000"/>
          <w:sz w:val="24"/>
          <w:szCs w:val="24"/>
          <w:highlight w:val="white"/>
          <w:rtl w:val="0"/>
        </w:rPr>
        <w:t xml:space="preserve">author see and conclude when the LORD gave Israel </w:t>
      </w:r>
      <w:r w:rsidDel="00000000" w:rsidR="00000000" w:rsidRPr="00000000">
        <w:rPr>
          <w:rFonts w:ascii="Arial" w:cs="Arial" w:eastAsia="Arial" w:hAnsi="Arial"/>
          <w:sz w:val="24"/>
          <w:szCs w:val="24"/>
          <w:highlight w:val="white"/>
          <w:rtl w:val="0"/>
        </w:rPr>
        <w:t xml:space="preserve">the entire</w:t>
      </w:r>
      <w:r w:rsidDel="00000000" w:rsidR="00000000" w:rsidRPr="00000000">
        <w:rPr>
          <w:rFonts w:ascii="Arial" w:cs="Arial" w:eastAsia="Arial" w:hAnsi="Arial"/>
          <w:color w:val="000000"/>
          <w:sz w:val="24"/>
          <w:szCs w:val="24"/>
          <w:highlight w:val="white"/>
          <w:rtl w:val="0"/>
        </w:rPr>
        <w:t xml:space="preserve"> land of promise? (43-45)</w:t>
      </w:r>
    </w:p>
    <w:p w:rsidR="00000000" w:rsidDel="00000000" w:rsidP="00000000" w:rsidRDefault="00000000" w:rsidRPr="00000000" w14:paraId="00000014">
      <w:pPr>
        <w:spacing w:after="0" w:lineRule="auto"/>
        <w:ind w:left="284" w:hanging="284"/>
        <w:rPr>
          <w:rFonts w:ascii="Arial" w:cs="Arial" w:eastAsia="Arial" w:hAnsi="Arial"/>
          <w:sz w:val="24"/>
          <w:szCs w:val="24"/>
        </w:rPr>
      </w:pPr>
      <w:bookmarkStart w:colFirst="0" w:colLast="0" w:name="_gjdgxs" w:id="0"/>
      <w:bookmarkEnd w:id="0"/>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