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WIDE YOUR HEARTS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Corinthians 6:3-7:16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Verse 6:13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As a fair exchange—I speak as to my children—open wide your hearts also.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6:3-10. How should we commend ourselves in every way as servants of God? (3-4) How can we live praiseworthy lives as God’s people? (4b-7) What paradoxical truths can we find in the Christian life (8-10)?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6:11-7:1. What did Paul ask 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Corinthians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do? (6:11-1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Paul's advice for them? (6:14-16a) What should we do in light of God’s promises? (6:16b-7:1)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7:2-7.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appeal did Paul make to the Corinthians, and on what basis? (7:2-4)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did God comfort Paul through Titus? (5-7)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="276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7:8-16. Paul’s letter had initially brought sorrow.  Yet why did Paul not regret writing this letter? (8-9) What was the outcome of this Godly sorrow? (10-13a) What made Paul happy and confident in them? (13b-16)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60" w:line="276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="276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