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I AM THE GOOD SHEPHERD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John 10:1-18 </w:t>
      </w:r>
    </w:p>
    <w:p w:rsidR="00000000" w:rsidDel="00000000" w:rsidP="00000000" w:rsidRDefault="00000000" w:rsidRPr="00000000">
      <w:pPr>
        <w:contextualSpacing w:val="0"/>
      </w:pPr>
      <w:r w:rsidDel="00000000" w:rsidR="00000000" w:rsidRPr="00000000">
        <w:rPr>
          <w:sz w:val="24"/>
          <w:szCs w:val="24"/>
          <w:rtl w:val="0"/>
        </w:rPr>
        <w:t xml:space="preserve">Key Verse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ff0000"/>
          <w:sz w:val="24"/>
          <w:szCs w:val="24"/>
          <w:highlight w:val="white"/>
          <w:rtl w:val="0"/>
        </w:rPr>
        <w:t xml:space="preserve">“I am the Good Shepherd and know my own sheep, and they know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1-5. How can one differentiate between the shepherd and a thief or a robber? (1-3a) How does a shepherd lead his own sheep? (3b-4) Why don’t sheep follow a stranger? (5)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6-10. What did Jesus declare about himself? (7, 9a) Who are thieves and robbers? (8) What will happen to those who enter the gate? (9) How is Jesus’ motive in approaching his sheep different from that of a thief?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 11-15. Why is Jesus the good shepherd? (11) How is the hired hand different from the shepherd? (12-13) Why does Jesus declare himself again as the good shepherd? (14, 15) Why is it important for us to know Jesus and to be known by Jesus? How do you think Jesus’ ‘laying down His life’ is related to ‘knowing the Father’? (15b)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16-18. Who are the other sheep and what responsibility does Jesus have toward them? (16a) What is Jesus’ vision as the Shepherd? (16b) What does the fact that Jesus lays down his life voluntarily show about Jesus’ relationship with His Father? (17-18)</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