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76" w:before="0"/>
        <w:ind w:firstLine="0"/>
        <w:jc w:val="center"/>
      </w:pPr>
      <w:r w:rsidRPr="00000000" w:rsidR="00000000" w:rsidDel="00000000">
        <w:rPr>
          <w:b w:val="1"/>
          <w:color w:val="000000"/>
          <w:vertAlign w:val="baseline"/>
          <w:rtl w:val="0"/>
        </w:rPr>
        <w:t xml:space="preserve">DAVID </w:t>
      </w:r>
      <w:r w:rsidRPr="00000000" w:rsidR="00000000" w:rsidDel="00000000">
        <w:rPr>
          <w:b w:val="1"/>
          <w:rtl w:val="0"/>
        </w:rPr>
        <w:t xml:space="preserve">FOUND STRENGTH IN THE LORD HIS GOD</w:t>
      </w:r>
      <w:r w:rsidRPr="00000000" w:rsidR="00000000" w:rsidDel="00000000">
        <w:rPr>
          <w:rtl w:val="0"/>
        </w:rPr>
      </w:r>
    </w:p>
    <w:p w:rsidP="00000000" w:rsidRPr="00000000" w:rsidR="00000000" w:rsidDel="00000000" w:rsidRDefault="00000000">
      <w:pPr>
        <w:spacing w:lineRule="auto" w:after="0" w:line="276" w:before="0"/>
        <w:ind w:firstLine="0"/>
        <w:jc w:val="center"/>
      </w:pPr>
      <w:r w:rsidRPr="00000000" w:rsidR="00000000" w:rsidDel="00000000">
        <w:rPr>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color w:val="000000"/>
          <w:vertAlign w:val="baseline"/>
          <w:rtl w:val="0"/>
        </w:rPr>
        <w:t xml:space="preserve">1 Samuel 30:1-31</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color w:val="000000"/>
          <w:vertAlign w:val="baseline"/>
          <w:rtl w:val="0"/>
        </w:rPr>
        <w:t xml:space="preserve">Key Verse: 30:6b</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i w:val="1"/>
          <w:highlight w:val="white"/>
          <w:rtl w:val="0"/>
        </w:rPr>
        <w:t xml:space="preserve">But David found strength in the </w:t>
      </w:r>
      <w:r w:rsidRPr="00000000" w:rsidR="00000000" w:rsidDel="00000000">
        <w:rPr>
          <w:i w:val="1"/>
          <w:smallCaps w:val="1"/>
          <w:highlight w:val="white"/>
          <w:rtl w:val="0"/>
        </w:rPr>
        <w:t xml:space="preserve">Lord</w:t>
      </w:r>
      <w:r w:rsidRPr="00000000" w:rsidR="00000000" w:rsidDel="00000000">
        <w:rPr>
          <w:i w:val="1"/>
          <w:highlight w:val="white"/>
          <w:rtl w:val="0"/>
        </w:rPr>
        <w:t xml:space="preserve"> his God.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color w:val="000000"/>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color w:val="000000"/>
          <w:vertAlign w:val="baseline"/>
          <w:rtl w:val="0"/>
        </w:rPr>
        <w:t xml:space="preserve">1.     Read verses 1-6. What do David and his men find when they return to Ziklag? (1–3) What do they do when they see what happened? (4)  What happened to David’s two wives? (5)  Why was David greatly distressed? (6a) What does David find strength in?  (6b)</w:t>
      </w: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t xml:space="preserve">2.</w:t>
        <w:tab/>
      </w:r>
      <w:r w:rsidRPr="00000000" w:rsidR="00000000" w:rsidDel="00000000">
        <w:rPr>
          <w:color w:val="000000"/>
          <w:vertAlign w:val="baseline"/>
          <w:rtl w:val="0"/>
        </w:rPr>
        <w:t xml:space="preserve">Read verses 7–20. What does David do? (7-8a) How does God answer his prayer? (8b) What happens to David’s rescue party? (9-10) What do David and his men do for the Egyptian? (11–12) What information does David get from him? (13-14)  What does David ask the Egyptian to do? (15)  What happens when David and his men find the Amalekites? (16-20)</w:t>
      </w: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r>
    </w:p>
    <w:p w:rsidP="00000000" w:rsidRPr="00000000" w:rsidR="00000000" w:rsidDel="00000000" w:rsidRDefault="00000000">
      <w:pPr>
        <w:spacing w:lineRule="auto" w:after="0" w:line="276" w:before="0"/>
        <w:ind w:left="450" w:hanging="449"/>
      </w:pPr>
      <w:r w:rsidRPr="00000000" w:rsidR="00000000" w:rsidDel="00000000">
        <w:rPr>
          <w:rtl w:val="0"/>
        </w:rPr>
        <w:t xml:space="preserve">3.</w:t>
        <w:tab/>
      </w:r>
      <w:r w:rsidRPr="00000000" w:rsidR="00000000" w:rsidDel="00000000">
        <w:rPr>
          <w:color w:val="000000"/>
          <w:vertAlign w:val="baseline"/>
          <w:rtl w:val="0"/>
        </w:rPr>
        <w:t xml:space="preserve">Read verses 21-31. What happens when David and his men return to those who stayed behind? (21-22)  What is David’s reply to those who did not wish to share the plunder with those who stayed behind? (23-25)  What does David do when he reaches Ziklag? (26-31)</w:t>
      </w:r>
      <w:r w:rsidRPr="00000000" w:rsidR="00000000" w:rsidDel="00000000">
        <w:rPr>
          <w:rtl w:val="0"/>
        </w:rPr>
      </w:r>
    </w:p>
    <w:p w:rsidP="00000000" w:rsidRPr="00000000" w:rsidR="00000000" w:rsidDel="00000000" w:rsidRDefault="00000000">
      <w:pPr>
        <w:ind w:firstLine="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1Sa30_2013Q.docx</dc:title>
</cp:coreProperties>
</file>