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C1" w:rsidRDefault="002A4D4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1</w:t>
      </w:r>
      <w:r w:rsidR="00A00EAD">
        <w:rPr>
          <w:rFonts w:ascii="Arial" w:hAnsi="Arial"/>
          <w:sz w:val="22"/>
        </w:rPr>
        <w:t>2</w:t>
      </w:r>
      <w:bookmarkStart w:id="0" w:name="_GoBack"/>
      <w:bookmarkEnd w:id="0"/>
    </w:p>
    <w:p w:rsidR="00FB7FC1" w:rsidRDefault="00FB7FC1">
      <w:pPr>
        <w:rPr>
          <w:rFonts w:ascii="Arial" w:hAnsi="Arial"/>
          <w:sz w:val="22"/>
        </w:rPr>
      </w:pPr>
    </w:p>
    <w:p w:rsidR="00FB7FC1" w:rsidRDefault="00FB7FC1" w:rsidP="00FB7FC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AN EXEMPLARY HOUSE CHURCH: PRISCILLA AND AQUILA</w:t>
      </w:r>
    </w:p>
    <w:p w:rsidR="00FB7FC1" w:rsidRDefault="00FB7FC1" w:rsidP="00FB7FC1">
      <w:pPr>
        <w:jc w:val="center"/>
        <w:rPr>
          <w:rFonts w:ascii="Arial" w:hAnsi="Arial"/>
          <w:sz w:val="22"/>
        </w:rPr>
      </w:pPr>
    </w:p>
    <w:p w:rsidR="00FB7FC1" w:rsidRDefault="00FB7FC1" w:rsidP="00FB7F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Romans 16:3–16 [Acts 18:1–3</w:t>
      </w:r>
      <w:proofErr w:type="gramStart"/>
      <w:r>
        <w:rPr>
          <w:rFonts w:ascii="Arial" w:hAnsi="Arial"/>
          <w:sz w:val="22"/>
        </w:rPr>
        <w:t>,18</w:t>
      </w:r>
      <w:proofErr w:type="gramEnd"/>
      <w:r>
        <w:rPr>
          <w:rFonts w:ascii="Arial" w:hAnsi="Arial"/>
          <w:sz w:val="22"/>
        </w:rPr>
        <w:t>–19,24–26; 1Co16:19]</w:t>
      </w:r>
    </w:p>
    <w:p w:rsidR="00FB7FC1" w:rsidRDefault="00FB7FC1" w:rsidP="00FB7F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16:5a</w:t>
      </w:r>
    </w:p>
    <w:p w:rsidR="00FB7FC1" w:rsidRDefault="00FB7FC1" w:rsidP="00FB7FC1">
      <w:pPr>
        <w:rPr>
          <w:rFonts w:ascii="Arial" w:hAnsi="Arial"/>
          <w:sz w:val="22"/>
        </w:rPr>
      </w:pPr>
    </w:p>
    <w:p w:rsidR="00BF01DD" w:rsidRDefault="00793C90" w:rsidP="00D5196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793C90">
        <w:rPr>
          <w:rFonts w:ascii="Arial" w:hAnsi="Arial"/>
          <w:sz w:val="22"/>
        </w:rPr>
        <w:t>Whom did Paul greet first? (3) How did he view them? How had they co-worked with Paul? (Ac18:1–3</w:t>
      </w:r>
      <w:r>
        <w:rPr>
          <w:rFonts w:ascii="Arial" w:hAnsi="Arial"/>
          <w:sz w:val="22"/>
        </w:rPr>
        <w:t>,18–19</w:t>
      </w:r>
      <w:r w:rsidRPr="00793C90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Pr="00D5196C">
        <w:rPr>
          <w:rFonts w:ascii="Arial" w:hAnsi="Arial"/>
          <w:sz w:val="22"/>
        </w:rPr>
        <w:t>What does it mean that they were fellow</w:t>
      </w:r>
      <w:r w:rsidR="00BF01DD">
        <w:rPr>
          <w:rFonts w:ascii="Arial" w:hAnsi="Arial"/>
          <w:sz w:val="22"/>
        </w:rPr>
        <w:t xml:space="preserve"> workers “in Christ Jesus”? (3)</w:t>
      </w:r>
    </w:p>
    <w:p w:rsidR="00793C90" w:rsidRPr="00D5196C" w:rsidRDefault="00793C90" w:rsidP="00BF01DD">
      <w:pPr>
        <w:pStyle w:val="ListParagraph"/>
        <w:rPr>
          <w:rFonts w:ascii="Arial" w:hAnsi="Arial"/>
          <w:sz w:val="22"/>
        </w:rPr>
      </w:pPr>
    </w:p>
    <w:p w:rsidR="00BF01DD" w:rsidRDefault="00D5196C" w:rsidP="00793C9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Note the six other places in the Bible where their </w:t>
      </w:r>
      <w:r w:rsidR="001258AB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 xml:space="preserve">names are </w:t>
      </w:r>
      <w:r w:rsidR="001258AB">
        <w:rPr>
          <w:rFonts w:ascii="Arial" w:hAnsi="Arial"/>
          <w:sz w:val="22"/>
        </w:rPr>
        <w:t xml:space="preserve">always </w:t>
      </w:r>
      <w:r>
        <w:rPr>
          <w:rFonts w:ascii="Arial" w:hAnsi="Arial"/>
          <w:sz w:val="22"/>
        </w:rPr>
        <w:t>mentioned together (Ac18:2</w:t>
      </w:r>
      <w:proofErr w:type="gramStart"/>
      <w:r>
        <w:rPr>
          <w:rFonts w:ascii="Arial" w:hAnsi="Arial"/>
          <w:sz w:val="22"/>
        </w:rPr>
        <w:t>,18,19,26</w:t>
      </w:r>
      <w:proofErr w:type="gramEnd"/>
      <w:r>
        <w:rPr>
          <w:rFonts w:ascii="Arial" w:hAnsi="Arial"/>
          <w:sz w:val="22"/>
        </w:rPr>
        <w:t xml:space="preserve">; 1Co16:19; 2Ti4:19). </w:t>
      </w:r>
      <w:r w:rsidR="001258AB">
        <w:rPr>
          <w:rFonts w:ascii="Arial" w:hAnsi="Arial"/>
          <w:sz w:val="22"/>
        </w:rPr>
        <w:t xml:space="preserve">In what ways did they work </w:t>
      </w:r>
      <w:r w:rsidR="00BF01DD">
        <w:rPr>
          <w:rFonts w:ascii="Arial" w:hAnsi="Arial"/>
          <w:sz w:val="22"/>
        </w:rPr>
        <w:t>together? What was the source</w:t>
      </w:r>
      <w:r w:rsidR="001258AB">
        <w:rPr>
          <w:rFonts w:ascii="Arial" w:hAnsi="Arial"/>
          <w:sz w:val="22"/>
        </w:rPr>
        <w:t xml:space="preserve"> </w:t>
      </w:r>
      <w:r w:rsidR="00BF01DD">
        <w:rPr>
          <w:rFonts w:ascii="Arial" w:hAnsi="Arial"/>
          <w:sz w:val="22"/>
        </w:rPr>
        <w:t xml:space="preserve">and nature </w:t>
      </w:r>
      <w:r w:rsidR="001258AB">
        <w:rPr>
          <w:rFonts w:ascii="Arial" w:hAnsi="Arial"/>
          <w:sz w:val="22"/>
        </w:rPr>
        <w:t>of their relationship</w:t>
      </w:r>
      <w:r w:rsidR="00BF01DD">
        <w:rPr>
          <w:rFonts w:ascii="Arial" w:hAnsi="Arial"/>
          <w:sz w:val="22"/>
        </w:rPr>
        <w:t>?</w:t>
      </w:r>
      <w:r w:rsidR="001258AB">
        <w:rPr>
          <w:rFonts w:ascii="Arial" w:hAnsi="Arial"/>
          <w:sz w:val="22"/>
        </w:rPr>
        <w:t xml:space="preserve"> (</w:t>
      </w:r>
      <w:r w:rsidR="00CD1F9A">
        <w:rPr>
          <w:rFonts w:ascii="Arial" w:hAnsi="Arial"/>
          <w:sz w:val="22"/>
        </w:rPr>
        <w:t>Jn15:1–</w:t>
      </w:r>
      <w:r w:rsidR="00BF01DD">
        <w:rPr>
          <w:rFonts w:ascii="Arial" w:hAnsi="Arial"/>
          <w:sz w:val="22"/>
        </w:rPr>
        <w:t xml:space="preserve">5; </w:t>
      </w:r>
      <w:r w:rsidR="001258AB">
        <w:rPr>
          <w:rFonts w:ascii="Arial" w:hAnsi="Arial"/>
          <w:sz w:val="22"/>
        </w:rPr>
        <w:t>Ep</w:t>
      </w:r>
      <w:r w:rsidR="00BF01DD">
        <w:rPr>
          <w:rFonts w:ascii="Arial" w:hAnsi="Arial"/>
          <w:sz w:val="22"/>
        </w:rPr>
        <w:t>h5:28,33)</w:t>
      </w:r>
    </w:p>
    <w:p w:rsidR="00BF01DD" w:rsidRPr="00BF01DD" w:rsidRDefault="00BF01DD" w:rsidP="00BF01DD">
      <w:pPr>
        <w:rPr>
          <w:rFonts w:ascii="Arial" w:hAnsi="Arial"/>
          <w:sz w:val="22"/>
        </w:rPr>
      </w:pPr>
    </w:p>
    <w:p w:rsidR="00077894" w:rsidRDefault="00077894" w:rsidP="00793C9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did Paul mainly remember about them</w:t>
      </w:r>
      <w:r w:rsidR="00BF01DD" w:rsidRPr="00BF01DD">
        <w:rPr>
          <w:rFonts w:ascii="Arial" w:hAnsi="Arial"/>
          <w:sz w:val="22"/>
        </w:rPr>
        <w:t>? (4</w:t>
      </w:r>
      <w:r>
        <w:rPr>
          <w:rFonts w:ascii="Arial" w:hAnsi="Arial"/>
          <w:sz w:val="22"/>
        </w:rPr>
        <w:t>a</w:t>
      </w:r>
      <w:r w:rsidR="00BF01DD" w:rsidRPr="00BF01D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How did this reflect the spirit of Jesus? (Jn15:13) Why is a spirit of self-sacrifice so essential in house church ministry? How did they influence the other Gentile churches? (4b)</w:t>
      </w:r>
    </w:p>
    <w:p w:rsidR="00077894" w:rsidRPr="00077894" w:rsidRDefault="00077894" w:rsidP="00077894">
      <w:pPr>
        <w:rPr>
          <w:rFonts w:ascii="Arial" w:hAnsi="Arial"/>
          <w:sz w:val="22"/>
        </w:rPr>
      </w:pPr>
    </w:p>
    <w:p w:rsidR="00130DDE" w:rsidRDefault="00FC2638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77894">
        <w:rPr>
          <w:rFonts w:ascii="Arial" w:hAnsi="Arial"/>
          <w:sz w:val="22"/>
        </w:rPr>
        <w:t xml:space="preserve">Where did the Christians in Rome meet? </w:t>
      </w:r>
      <w:r>
        <w:rPr>
          <w:rFonts w:ascii="Arial" w:hAnsi="Arial"/>
          <w:sz w:val="22"/>
        </w:rPr>
        <w:t xml:space="preserve">(5a) </w:t>
      </w:r>
      <w:r w:rsidR="00130DDE">
        <w:rPr>
          <w:rFonts w:ascii="Arial" w:hAnsi="Arial"/>
          <w:sz w:val="22"/>
        </w:rPr>
        <w:t>Note the other places where Priscilla and Aquila had been a house church (Ac18:1–2</w:t>
      </w:r>
      <w:proofErr w:type="gramStart"/>
      <w:r w:rsidR="00130DDE">
        <w:rPr>
          <w:rFonts w:ascii="Arial" w:hAnsi="Arial"/>
          <w:sz w:val="22"/>
        </w:rPr>
        <w:t>,19</w:t>
      </w:r>
      <w:proofErr w:type="gramEnd"/>
      <w:r w:rsidR="00130DDE">
        <w:rPr>
          <w:rFonts w:ascii="Arial" w:hAnsi="Arial"/>
          <w:sz w:val="22"/>
        </w:rPr>
        <w:t xml:space="preserve">). </w:t>
      </w:r>
      <w:r>
        <w:rPr>
          <w:rFonts w:ascii="Arial" w:hAnsi="Arial"/>
          <w:sz w:val="22"/>
        </w:rPr>
        <w:t xml:space="preserve">Why might </w:t>
      </w:r>
      <w:r w:rsidR="00130DDE">
        <w:rPr>
          <w:rFonts w:ascii="Arial" w:hAnsi="Arial"/>
          <w:sz w:val="22"/>
        </w:rPr>
        <w:t>they</w:t>
      </w:r>
      <w:r>
        <w:rPr>
          <w:rFonts w:ascii="Arial" w:hAnsi="Arial"/>
          <w:sz w:val="22"/>
        </w:rPr>
        <w:t xml:space="preserve"> have been in Rome now</w:t>
      </w:r>
      <w:r w:rsidR="00130DDE">
        <w:rPr>
          <w:rFonts w:ascii="Arial" w:hAnsi="Arial"/>
          <w:sz w:val="22"/>
        </w:rPr>
        <w:t>? (Ac19:21) What can we learn from them?</w:t>
      </w:r>
    </w:p>
    <w:p w:rsidR="00130DDE" w:rsidRPr="00130DDE" w:rsidRDefault="00130DDE" w:rsidP="00130DDE">
      <w:pPr>
        <w:rPr>
          <w:rFonts w:ascii="Arial" w:hAnsi="Arial"/>
          <w:sz w:val="22"/>
        </w:rPr>
      </w:pPr>
    </w:p>
    <w:p w:rsidR="0035320F" w:rsidRDefault="0035320F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30DDE" w:rsidRPr="00CE46F6">
        <w:rPr>
          <w:rFonts w:ascii="Arial" w:hAnsi="Arial"/>
          <w:sz w:val="22"/>
        </w:rPr>
        <w:t xml:space="preserve">Read Acts 18:24–26. </w:t>
      </w:r>
      <w:r w:rsidR="00CE46F6">
        <w:rPr>
          <w:rFonts w:ascii="Arial" w:hAnsi="Arial"/>
          <w:sz w:val="22"/>
        </w:rPr>
        <w:t>How did Priscilla and Aquila personally help</w:t>
      </w:r>
      <w:r w:rsidR="00CE46F6" w:rsidRPr="00CE46F6">
        <w:rPr>
          <w:rFonts w:ascii="Arial" w:hAnsi="Arial"/>
          <w:sz w:val="22"/>
        </w:rPr>
        <w:t xml:space="preserve"> </w:t>
      </w:r>
      <w:proofErr w:type="spellStart"/>
      <w:r w:rsidR="00CE46F6" w:rsidRPr="00CE46F6">
        <w:rPr>
          <w:rFonts w:ascii="Arial" w:hAnsi="Arial"/>
          <w:sz w:val="22"/>
        </w:rPr>
        <w:t>Apollos</w:t>
      </w:r>
      <w:proofErr w:type="spellEnd"/>
      <w:r w:rsidR="00CE46F6" w:rsidRPr="00CE46F6">
        <w:rPr>
          <w:rFonts w:ascii="Arial" w:hAnsi="Arial"/>
          <w:sz w:val="22"/>
        </w:rPr>
        <w:t xml:space="preserve"> to </w:t>
      </w:r>
      <w:r w:rsidR="00CE46F6">
        <w:rPr>
          <w:rFonts w:ascii="Arial" w:hAnsi="Arial"/>
          <w:sz w:val="22"/>
        </w:rPr>
        <w:t>be an effective gosp</w:t>
      </w:r>
      <w:r>
        <w:rPr>
          <w:rFonts w:ascii="Arial" w:hAnsi="Arial"/>
          <w:sz w:val="22"/>
        </w:rPr>
        <w:t>el worker for the kingdom</w:t>
      </w:r>
      <w:r w:rsidR="00CE46F6" w:rsidRPr="00CE46F6">
        <w:rPr>
          <w:rFonts w:ascii="Arial" w:hAnsi="Arial"/>
          <w:sz w:val="22"/>
        </w:rPr>
        <w:t>? What can we learn from this about one key function of a house church ministry?</w:t>
      </w:r>
    </w:p>
    <w:p w:rsidR="0035320F" w:rsidRPr="0035320F" w:rsidRDefault="0035320F" w:rsidP="0035320F">
      <w:pPr>
        <w:rPr>
          <w:rFonts w:ascii="Arial" w:hAnsi="Arial"/>
          <w:sz w:val="22"/>
        </w:rPr>
      </w:pPr>
    </w:p>
    <w:p w:rsidR="0035320F" w:rsidRDefault="0035320F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Note the origin and meaning of the word “church” (Mt16:18; 18:19–20). Think about the </w:t>
      </w:r>
      <w:r w:rsidR="003E643E">
        <w:rPr>
          <w:rFonts w:ascii="Arial" w:hAnsi="Arial"/>
          <w:sz w:val="22"/>
        </w:rPr>
        <w:t xml:space="preserve">key </w:t>
      </w:r>
      <w:r>
        <w:rPr>
          <w:rFonts w:ascii="Arial" w:hAnsi="Arial"/>
          <w:sz w:val="22"/>
        </w:rPr>
        <w:t>functions of a house church (Col3:15–17; Ro15:1–7).</w:t>
      </w:r>
      <w:r w:rsidR="003E643E">
        <w:rPr>
          <w:rFonts w:ascii="Arial" w:hAnsi="Arial"/>
          <w:sz w:val="22"/>
        </w:rPr>
        <w:t xml:space="preserve"> How does the house church model inspire us to pray and work for the gospel in our time?</w:t>
      </w:r>
    </w:p>
    <w:p w:rsidR="0035320F" w:rsidRPr="0035320F" w:rsidRDefault="0035320F" w:rsidP="0035320F">
      <w:pPr>
        <w:rPr>
          <w:rFonts w:ascii="Arial" w:hAnsi="Arial"/>
          <w:sz w:val="22"/>
        </w:rPr>
      </w:pPr>
    </w:p>
    <w:p w:rsidR="00FB7FC1" w:rsidRPr="00FC2638" w:rsidRDefault="001C37E2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2028">
        <w:rPr>
          <w:rFonts w:ascii="Arial" w:hAnsi="Arial"/>
          <w:sz w:val="22"/>
        </w:rPr>
        <w:t xml:space="preserve">In verses 5b–16, note all the people </w:t>
      </w:r>
      <w:r w:rsidR="0035320F">
        <w:rPr>
          <w:rFonts w:ascii="Arial" w:hAnsi="Arial"/>
          <w:sz w:val="22"/>
        </w:rPr>
        <w:t>Paul greet</w:t>
      </w:r>
      <w:r w:rsidR="00692028">
        <w:rPr>
          <w:rFonts w:ascii="Arial" w:hAnsi="Arial"/>
          <w:sz w:val="22"/>
        </w:rPr>
        <w:t>ed personally.</w:t>
      </w:r>
      <w:r w:rsidR="0035320F">
        <w:rPr>
          <w:rFonts w:ascii="Arial" w:hAnsi="Arial"/>
          <w:sz w:val="22"/>
        </w:rPr>
        <w:t xml:space="preserve"> How is his p</w:t>
      </w:r>
      <w:r w:rsidR="00692028">
        <w:rPr>
          <w:rFonts w:ascii="Arial" w:hAnsi="Arial"/>
          <w:sz w:val="22"/>
        </w:rPr>
        <w:t>ersonal concern for them</w:t>
      </w:r>
      <w:r w:rsidR="0035320F">
        <w:rPr>
          <w:rFonts w:ascii="Arial" w:hAnsi="Arial"/>
          <w:sz w:val="22"/>
        </w:rPr>
        <w:t xml:space="preserve"> related to his prayer and vision</w:t>
      </w:r>
      <w:r w:rsidR="00692028">
        <w:rPr>
          <w:rFonts w:ascii="Arial" w:hAnsi="Arial"/>
          <w:sz w:val="22"/>
        </w:rPr>
        <w:t xml:space="preserve"> for the world</w:t>
      </w:r>
      <w:r w:rsidR="0035320F">
        <w:rPr>
          <w:rFonts w:ascii="Arial" w:hAnsi="Arial"/>
          <w:sz w:val="22"/>
        </w:rPr>
        <w:t xml:space="preserve">? </w:t>
      </w:r>
    </w:p>
    <w:sectPr w:rsidR="00FB7FC1" w:rsidRPr="00FC2638" w:rsidSect="00FB7F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548"/>
    <w:multiLevelType w:val="hybridMultilevel"/>
    <w:tmpl w:val="03B2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C1"/>
    <w:rsid w:val="00077894"/>
    <w:rsid w:val="001258AB"/>
    <w:rsid w:val="00130DDE"/>
    <w:rsid w:val="001C37E2"/>
    <w:rsid w:val="002A4D47"/>
    <w:rsid w:val="0035320F"/>
    <w:rsid w:val="003E643E"/>
    <w:rsid w:val="004867C5"/>
    <w:rsid w:val="00494031"/>
    <w:rsid w:val="00692028"/>
    <w:rsid w:val="00793C90"/>
    <w:rsid w:val="00A00EAD"/>
    <w:rsid w:val="00BF01DD"/>
    <w:rsid w:val="00CD1F9A"/>
    <w:rsid w:val="00CE46F6"/>
    <w:rsid w:val="00D5196C"/>
    <w:rsid w:val="00FB7FC1"/>
    <w:rsid w:val="00FC2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2011-07-05T19:53:00Z</dcterms:created>
  <dcterms:modified xsi:type="dcterms:W3CDTF">2011-07-05T19:53:00Z</dcterms:modified>
</cp:coreProperties>
</file>