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01.09090909090907" w:lineRule="auto"/>
        <w:jc w:val="center"/>
        <w:rPr>
          <w:b w:val="1"/>
          <w:bCs w:val="1"/>
          <w:sz w:val="24"/>
          <w:szCs w:val="24"/>
          <w:highlight w:val="white"/>
        </w:rPr>
      </w:pPr>
      <w:r w:rsidDel="00000000" w:rsidR="00000000" w:rsidRPr="00000000">
        <w:rPr>
          <w:b w:val="1"/>
          <w:bCs w:val="1"/>
          <w:sz w:val="24"/>
          <w:szCs w:val="24"/>
          <w:highlight w:val="white"/>
          <w:rtl w:val="0"/>
        </w:rPr>
        <w:t xml:space="preserve">The Coming Shepherd King </w:t>
      </w:r>
    </w:p>
    <w:p w:rsidR="00000000" w:rsidDel="00000000" w:rsidP="00000000" w:rsidRDefault="00000000" w:rsidRPr="00000000" w14:paraId="00000002">
      <w:pPr>
        <w:spacing w:after="160" w:line="301.09090909090907" w:lineRule="auto"/>
        <w:rPr>
          <w:sz w:val="20"/>
          <w:szCs w:val="20"/>
          <w:highlight w:val="white"/>
        </w:rPr>
      </w:pPr>
      <w:r w:rsidDel="00000000" w:rsidR="00000000" w:rsidRPr="00000000">
        <w:rPr>
          <w:sz w:val="20"/>
          <w:szCs w:val="20"/>
          <w:highlight w:val="white"/>
          <w:rtl w:val="0"/>
        </w:rPr>
        <w:t xml:space="preserve">Zechariah 9-11</w:t>
      </w:r>
    </w:p>
    <w:p w:rsidR="00000000" w:rsidDel="00000000" w:rsidP="00000000" w:rsidRDefault="00000000" w:rsidRPr="00000000" w14:paraId="00000003">
      <w:pPr>
        <w:spacing w:after="160" w:line="301.09090909090907" w:lineRule="auto"/>
        <w:jc w:val="both"/>
        <w:rPr>
          <w:sz w:val="20"/>
          <w:szCs w:val="20"/>
          <w:highlight w:val="white"/>
        </w:rPr>
      </w:pPr>
      <w:r w:rsidDel="00000000" w:rsidR="00000000" w:rsidRPr="00000000">
        <w:rPr>
          <w:sz w:val="20"/>
          <w:szCs w:val="20"/>
          <w:highlight w:val="white"/>
          <w:rtl w:val="0"/>
        </w:rPr>
        <w:t xml:space="preserve">Key verse: 9:9. “Rejoice greatly, O daughter of Zion! Shout aloud, O daughter of Jerusalem!</w:t>
        <w:br w:type="textWrapping"/>
        <w:t xml:space="preserve">Behold, your king is coming to you; righteous and having salvation is he, humble and mounted on a donkey, on a colt, the foal of a donkey.”  </w:t>
      </w:r>
    </w:p>
    <w:p w:rsidR="00000000" w:rsidDel="00000000" w:rsidP="00000000" w:rsidRDefault="00000000" w:rsidRPr="00000000" w14:paraId="00000004">
      <w:pPr>
        <w:spacing w:line="301.09090909090907" w:lineRule="auto"/>
        <w:jc w:val="both"/>
        <w:rPr>
          <w:sz w:val="20"/>
          <w:szCs w:val="20"/>
          <w:highlight w:val="white"/>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highlight w:val="white"/>
          <w:rtl w:val="0"/>
        </w:rPr>
        <w:t xml:space="preserve">What would the Lord do against the nations and cities mentioned in 9:1-7 and why (Gen. 12:3)? How would the Lord show mercy amid the coming judgement (7b)?  What would he do for Israel and why (8, 11a)? How is God’s mercy possible (3:8-9)? </w:t>
      </w:r>
    </w:p>
    <w:p w:rsidR="00000000" w:rsidDel="00000000" w:rsidP="00000000" w:rsidRDefault="00000000" w:rsidRPr="00000000" w14:paraId="00000005">
      <w:pPr>
        <w:spacing w:line="301.09090909090907" w:lineRule="auto"/>
        <w:jc w:val="both"/>
        <w:rPr>
          <w:sz w:val="20"/>
          <w:szCs w:val="20"/>
          <w:highlight w:val="white"/>
        </w:rPr>
      </w:pPr>
      <w:r w:rsidDel="00000000" w:rsidR="00000000" w:rsidRPr="00000000">
        <w:rPr>
          <w:rtl w:val="0"/>
        </w:rPr>
      </w:r>
    </w:p>
    <w:p w:rsidR="00000000" w:rsidDel="00000000" w:rsidP="00000000" w:rsidRDefault="00000000" w:rsidRPr="00000000" w14:paraId="00000006">
      <w:pPr>
        <w:spacing w:line="301.09090909090907" w:lineRule="auto"/>
        <w:jc w:val="both"/>
        <w:rPr>
          <w:sz w:val="20"/>
          <w:szCs w:val="20"/>
          <w:highlight w:val="white"/>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highlight w:val="white"/>
          <w:rtl w:val="0"/>
        </w:rPr>
        <w:t xml:space="preserve">What character has the coming King (9)? What will the LORD do through Him (10, 11b)? Why does the Lord do all these things (11a)? How would this prophecy be fulfilled historically and ultimately (12-13; Mt 21:1-8)? </w:t>
      </w:r>
    </w:p>
    <w:p w:rsidR="00000000" w:rsidDel="00000000" w:rsidP="00000000" w:rsidRDefault="00000000" w:rsidRPr="00000000" w14:paraId="00000007">
      <w:pPr>
        <w:spacing w:line="301.09090909090907" w:lineRule="auto"/>
        <w:jc w:val="both"/>
        <w:rPr>
          <w:sz w:val="20"/>
          <w:szCs w:val="20"/>
          <w:highlight w:val="white"/>
        </w:rPr>
      </w:pPr>
      <w:r w:rsidDel="00000000" w:rsidR="00000000" w:rsidRPr="00000000">
        <w:rPr>
          <w:rtl w:val="0"/>
        </w:rPr>
      </w:r>
    </w:p>
    <w:p w:rsidR="00000000" w:rsidDel="00000000" w:rsidP="00000000" w:rsidRDefault="00000000" w:rsidRPr="00000000" w14:paraId="00000008">
      <w:pPr>
        <w:spacing w:line="301.09090909090907" w:lineRule="auto"/>
        <w:jc w:val="both"/>
        <w:rPr>
          <w:sz w:val="20"/>
          <w:szCs w:val="20"/>
          <w:highlight w:val="white"/>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highlight w:val="white"/>
          <w:rtl w:val="0"/>
        </w:rPr>
        <w:t xml:space="preserve">How else are the coming King and his people described (12a, 14-16)? What does the salvation the coming King brings look like (17b)? With the hope of the coming Messiah, how shall we respond (9,17a)? </w:t>
      </w:r>
    </w:p>
    <w:p w:rsidR="00000000" w:rsidDel="00000000" w:rsidP="00000000" w:rsidRDefault="00000000" w:rsidRPr="00000000" w14:paraId="00000009">
      <w:pPr>
        <w:spacing w:line="301.09090909090907" w:lineRule="auto"/>
        <w:jc w:val="both"/>
        <w:rPr>
          <w:sz w:val="20"/>
          <w:szCs w:val="20"/>
          <w:highlight w:val="white"/>
        </w:rPr>
      </w:pPr>
      <w:r w:rsidDel="00000000" w:rsidR="00000000" w:rsidRPr="00000000">
        <w:rPr>
          <w:rtl w:val="0"/>
        </w:rPr>
      </w:r>
    </w:p>
    <w:p w:rsidR="00000000" w:rsidDel="00000000" w:rsidP="00000000" w:rsidRDefault="00000000" w:rsidRPr="00000000" w14:paraId="0000000A">
      <w:pPr>
        <w:spacing w:line="301.09090909090907" w:lineRule="auto"/>
        <w:jc w:val="both"/>
        <w:rPr>
          <w:sz w:val="20"/>
          <w:szCs w:val="20"/>
          <w:highlight w:val="white"/>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highlight w:val="white"/>
          <w:rtl w:val="0"/>
        </w:rPr>
        <w:t xml:space="preserve">Why have the people become like wandering sheep (10:1-2)? What will the LORD of hosts do for them (3)? Who he promises will come from the tribe of Judah (4)? What do such images say about the coming Messiah (Psalm 118:22; Eph 2:20)? Why are the tribes of Judah and Joseph (Ephraim) mentioned particularly? What will they look like (5,7)? How will the LORD of hosts do it for them (6, 8-12)? What does it mean that he will redeem them (Zech3:3-5)? </w:t>
      </w:r>
    </w:p>
    <w:p w:rsidR="00000000" w:rsidDel="00000000" w:rsidP="00000000" w:rsidRDefault="00000000" w:rsidRPr="00000000" w14:paraId="0000000B">
      <w:pPr>
        <w:spacing w:line="301.09090909090907" w:lineRule="auto"/>
        <w:jc w:val="both"/>
        <w:rPr>
          <w:sz w:val="20"/>
          <w:szCs w:val="20"/>
          <w:highlight w:val="white"/>
        </w:rPr>
      </w:pPr>
      <w:r w:rsidDel="00000000" w:rsidR="00000000" w:rsidRPr="00000000">
        <w:rPr>
          <w:rtl w:val="0"/>
        </w:rPr>
      </w:r>
    </w:p>
    <w:p w:rsidR="00000000" w:rsidDel="00000000" w:rsidP="00000000" w:rsidRDefault="00000000" w:rsidRPr="00000000" w14:paraId="0000000C">
      <w:pPr>
        <w:spacing w:after="160" w:line="301.09090909090907" w:lineRule="auto"/>
        <w:jc w:val="both"/>
        <w:rPr>
          <w:sz w:val="20"/>
          <w:szCs w:val="20"/>
          <w:highlight w:val="white"/>
        </w:rPr>
      </w:pPr>
      <w:r w:rsidDel="00000000" w:rsidR="00000000" w:rsidRPr="00000000">
        <w:rPr>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highlight w:val="white"/>
          <w:rtl w:val="0"/>
        </w:rPr>
        <w:t xml:space="preserve">Who do “cedar,” “pine,” “shepherd,” and “young lion” refer to, and what will happen to them(11:1-3)? What does the LORD say (4-6)? How does the LORD shepherd the flock (7)? What does the LORD do next and why (8-11)? What does the LORD tell the prophet to do with the thirty pieces of silver (12-13)? What does the broken staff mean (14)?  Who does a foolish shepherd refer to and what will the LORD do to him (15-17)? Who is the true Shepherd we can rely on (Jn 10:11)? </w:t>
      </w:r>
    </w:p>
    <w:p w:rsidR="00000000" w:rsidDel="00000000" w:rsidP="00000000" w:rsidRDefault="00000000" w:rsidRPr="00000000" w14:paraId="0000000D">
      <w:pPr>
        <w:spacing w:after="160" w:line="301.09090909090907"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160" w:line="301.09090909090907"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after="160" w:line="301.09090909090907" w:lineRule="auto"/>
        <w:rPr>
          <w:sz w:val="20"/>
          <w:szCs w:val="20"/>
          <w:highlight w:val="white"/>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