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“COME OVER TO MACEDONIA AND HELP US”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Acts 15:36–16:10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Key Verse: 16:9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Where are Paul and Barnabas, and what are they doing (15:35)? Why do they separate (36–39)? What does Paul do (40), and who is Silas (22,27,32)? Where does Paul go (see a map), and why (41,23)?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Where else does Paul go (see a map), and who does he meet (16:1a)? What kind of person is Timothy (1b–2)? What does Paul do, and why (3)? What work do they do, and what is the outcome (4–5)?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Trace their journey on a map, and find out what you can about these places (6–8). What tension is here, and what spiritual lessons can we learn from this? 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Read verse 9. What happens to Paul? How does this confirm the Spirit’s leading? Find out what you can about Macedonia (see a map). What is the man in the vision doing (9), and what does it suggest?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What conclusion does the team reach (10)? What important elements about missionary work can we find in this passage, and how can we apply this to our lives today?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