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22:30-23:35 </w:t>
      </w:r>
    </w:p>
    <w:p w:rsidR="00000000" w:rsidDel="00000000" w:rsidP="00000000" w:rsidRDefault="00000000" w:rsidRPr="00000000" w14:paraId="00000002">
      <w:pPr>
        <w:spacing w:after="0" w:before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verses 23:11</w:t>
      </w:r>
    </w:p>
    <w:p w:rsidR="00000000" w:rsidDel="00000000" w:rsidP="00000000" w:rsidRDefault="00000000" w:rsidRPr="00000000" w14:paraId="0000000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jc w:val="center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sz w:val="28"/>
          <w:szCs w:val="28"/>
          <w:rtl w:val="0"/>
        </w:rPr>
        <w:t xml:space="preserve">TAKE COURAGE, YOU MUST TESTIFY IN ROME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Why do you think the commander took Paul to the Sanhedrin (22:30)? How would you interpret Paul’s response to the high priest who ordered that his mouth be struck (23:1-5)? What do you think motivated Paul to bring up the topic of resurrection (6-10)?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did the Lord encourage Paul the following night (23:11)? What does it mean to you that the Lord stood near Paul? What promise did the Lord give to Paul?</w:t>
      </w:r>
    </w:p>
    <w:p w:rsidR="00000000" w:rsidDel="00000000" w:rsidP="00000000" w:rsidRDefault="00000000" w:rsidRPr="00000000" w14:paraId="0000000C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oath did some Jews make, and what plot did they devise to kill Paul (12-15)? How did Paul’s nephew help him after hearing about the plot (16-22)?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What decision did the commander make to protect Paul (23-24)? How do you describe the message of the letter he sent to Governor Felix (25-30)? What was Felix’s response when Paul was brought to him (31-35)?</w:t>
      </w:r>
    </w:p>
    <w:p w:rsidR="00000000" w:rsidDel="00000000" w:rsidP="00000000" w:rsidRDefault="00000000" w:rsidRPr="00000000" w14:paraId="00000012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ind w:left="720" w:hanging="360"/>
        <w:rPr>
          <w:rFonts w:ascii="Book Antiqua" w:cs="Book Antiqua" w:eastAsia="Book Antiqua" w:hAnsi="Book Antiqua"/>
          <w:color w:val="0d0d0d"/>
          <w:sz w:val="24"/>
          <w:szCs w:val="24"/>
          <w:u w:val="none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do you see God’s plan and guidance for Paul as described in this passage? What personal lessons or applications do you take from this passage? </w:t>
      </w:r>
    </w:p>
    <w:p w:rsidR="00000000" w:rsidDel="00000000" w:rsidP="00000000" w:rsidRDefault="00000000" w:rsidRPr="00000000" w14:paraId="00000015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0" w:before="0" w:line="240" w:lineRule="auto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