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JESUS CALLS SAUL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(He is a Chosen Instrument fo Mine)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Acts 9:1-19a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Key Verse: 9:15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Read 7:58; 8:1,3; 9:1-2. What was Saul’s activity in Jerusalem and what did he plan to do in Damascus? Why do you think Saul was so passionate to persecute Christians (Gal 1:13-14; Php 3:5-6)?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What happened to Saul as he neared Damascus (3-4)? What was he shocked to learn (5-6)? What happened to him (7-9)?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Who was Ananias and what mission did the Lord give him (10-12)? Why did Ananias hesitate (13-14)? What surprising words did the Lord give Ananias (15-16)?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4.  How did Ananias minister to Saul (17-19a)? How did this confirm Saul’s experience on the road to Damascus? How does this event reveal the one-sided grace of Jesus (1Co 15:10)?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5. Read verse 15 again. Why do you think Jesus called this enemy Saul to know and serve him (1Ti 1:15-16)? What hope does this give us (Ro 11:32; Eph 2:8-9)?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