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7B6B" w14:textId="69C3F5E4" w:rsidR="00414288" w:rsidRPr="00414288" w:rsidRDefault="00414288">
      <w:pPr>
        <w:rPr>
          <w:lang w:val="en-US"/>
        </w:rPr>
      </w:pPr>
      <w:r w:rsidRPr="00414288">
        <w:rPr>
          <w:lang w:val="en-US"/>
        </w:rPr>
        <w:t>Spring Conference in Limburg (April 24-26, 2026)</w:t>
      </w:r>
      <w:r w:rsidRPr="00414288">
        <w:rPr>
          <w:lang w:val="en-US"/>
        </w:rPr>
        <w:br/>
        <w:t>Many were worried because Joachim Diezel was still ill and his wife Elke was grieving the sudden death of his younger brother . Nevertheless, they welcomed us peacefully. So they showed their life by resurrection faith.</w:t>
      </w:r>
      <w:r w:rsidRPr="00414288">
        <w:rPr>
          <w:lang w:val="en-US"/>
        </w:rPr>
        <w:br/>
        <w:t>Approximately 45 people from Bonn, Koblenz, and Aschaffenburg UBF participated. The topic was "Life from the Resurrection ." Through Colossians 3 and Galatians 6, we were able to study in depth what the life of a person who lives from the belief in the resurrection should look like.</w:t>
      </w:r>
      <w:r w:rsidRPr="00414288">
        <w:rPr>
          <w:lang w:val="en-US"/>
        </w:rPr>
        <w:br/>
      </w:r>
      <w:r w:rsidRPr="00414288">
        <w:rPr>
          <w:lang w:val="en-US"/>
        </w:rPr>
        <w:br/>
        <w:t>On the first day, Christoph from Koblenz UBF delivered the message with authority, entitled "Freedom from the Power of Death," from Acts 2. He emphasized how the disciples overcame the fear of death through the Holy Spirit and lived as witnesses of the resurrection. He called us to repentance, urging us to actively serve as witnesses of the resurrection on campus despite the workload and the burden of raising children. May God use him richly for the work of redemption.</w:t>
      </w:r>
      <w:r w:rsidRPr="00414288">
        <w:rPr>
          <w:lang w:val="en-US"/>
        </w:rPr>
        <w:br/>
        <w:t>Afterward, his Bible student, Brother An*dre, gave a blessed presentation in which he connected Dale Carnegie's bestselling book, "How to Stop Worrying and Start Living," to his own life, bringing joy to all who listened. I pray that through his continued one-on-one Bible study with Christoph, he will encounter Jesus personally. I also pray that larger churches like Bonn City UBF and Cologne UBF will support the house churches in discipleship through prayer and practical assistance.</w:t>
      </w:r>
      <w:r w:rsidRPr="00414288">
        <w:rPr>
          <w:lang w:val="en-US"/>
        </w:rPr>
        <w:br/>
      </w:r>
      <w:r w:rsidRPr="00414288">
        <w:rPr>
          <w:lang w:val="en-US"/>
        </w:rPr>
        <w:br/>
        <w:t>On the second and third mornings, during the quiet time, 2nd Gen missionaries Ann*a Pet*ra (22, law student in Bonn) and Pa*sha (18, high school student) shared their insights from Colossians 3:2. This was followed by group Bible study and the messages.</w:t>
      </w:r>
      <w:r w:rsidRPr="00414288">
        <w:rPr>
          <w:lang w:val="en-US"/>
        </w:rPr>
        <w:br/>
        <w:t>The second message was delivered by missionary Peter Lee, leader of the Aschaffenburg UBF. He had prepared a clear and concise presentation, allowing for good concentration. Based on Colossians 3:1–14, he emphasized that those who have risen with Jesus should not seek earthly things, but rather "that which is above." That which is above is the Kingdom of God. He explored the Kingdom of God in depth, as it is emphasized in the Gospels of Matthew and Mark. As the child of a shepherd family in Korea, he married the daughter of missionaries in Germany. He actively addressed the questions that arose regarding the boundaries between Germans and Koreans, as well as between parents and the second generation. He reflected deeply on these issues and wove them into his message. However, where it was necessary to draw a conclusion, he courageously set aside the limits of his own reason and logic and chose obedience for the sake of the Kingdom of God. This resonated well with the audience.</w:t>
      </w:r>
      <w:r w:rsidRPr="00414288">
        <w:rPr>
          <w:lang w:val="en-US"/>
        </w:rPr>
        <w:br/>
        <w:t xml:space="preserve">Afterward, Augustine delivered a humorous message on “Be thankful!” (Colossians 3:15–17). He had previously been one of the leading shepherds of the Odessa UBF. Three years ago, he came to Germany to join his family, who already lived there, because of the war. Although living abroad at an advanced age could be difficult, he cared positively for his family, loved the children in the church, and faithfully fulfilled the role of a </w:t>
      </w:r>
      <w:r w:rsidRPr="00414288">
        <w:rPr>
          <w:lang w:val="en-US"/>
        </w:rPr>
        <w:lastRenderedPageBreak/>
        <w:t>peacemaker by shaking hands with every member of staff. Especially after he moved from the large Cologne church to the smaller, but more intimate and welcoming Bonn City Church, his family became more actively involved in relationships and grew together. His message made me reflect on the God who uses the weak. God calls hopeless people like me and uses them as missionaries.</w:t>
      </w:r>
      <w:r w:rsidRPr="00414288">
        <w:rPr>
          <w:lang w:val="en-US"/>
        </w:rPr>
        <w:br/>
        <w:t>The message of missionary Augustine clearly demonstrated God's method of discipleship : He does not use already great people, but calls and uses those who are to grow. Even though his language was limited, it was a message full of living words. I pray that I, too, may learn from him and the staff of Bonn City Church, overcome my fear of inadequate language, and grow into someone who boldly proclaims the Gospel. I also pray that we may see seemingly weak people through the eyes of faith, maintain hope with God's perspective, and continue to accompany them in prayer and with the challenges of discipleship .</w:t>
      </w:r>
      <w:r w:rsidRPr="00414288">
        <w:rPr>
          <w:lang w:val="en-US"/>
        </w:rPr>
        <w:br/>
        <w:t>Afterward, we heard heartfelt testimonies from the CBF children. Judith's mother, Joyce, also shared a sincere testimony. She had endured a life-threatening situation after being diagnosed with different types of breast cancer on both sides. Yet, in the midst of this distress, she experienced the risen Lord and tearfully praised God in her testimony, which brought great grace to everyone. After everyone had eaten, she quietly wiped the tables, faithfully performing the work God had given her. In the UBF churches, Koreans are in the majority, and Germans usually assume leadership roles. But I have often seen how God works through people who are neither Korean nor German, who are not students and are quite old—people who might not seem important. They have quietly and invisibly dedicated themselves to Jesus. Their beautiful service has made the church of God shine even brighter.</w:t>
      </w:r>
      <w:r w:rsidRPr="00414288">
        <w:rPr>
          <w:lang w:val="en-US"/>
        </w:rPr>
        <w:br/>
        <w:t>On the third and final day, Xenophon delivered the fourth message from Galatians 6, entitled “Leaded Together by the Spirit.” He said that the church is the body of Christ and that we must therefore bear one another’s burdens. He taught the spiritual law “What a man sows, that he will also reap,” and that if we sow in the Spirit, we will reap the fruit of the kingdom of God.</w:t>
      </w:r>
      <w:r w:rsidRPr="00414288">
        <w:rPr>
          <w:lang w:val="en-US"/>
        </w:rPr>
        <w:br/>
        <w:t>God allowed gracious messages, Bible studies and programs, and provided perfect weather, creating an environment in which we could deeply encounter Him.</w:t>
      </w:r>
      <w:r w:rsidRPr="00414288">
        <w:rPr>
          <w:lang w:val="en-US"/>
        </w:rPr>
        <w:br/>
        <w:t>I thank and praise Him for generously blessing us with His Word through this beautiful spring conference.</w:t>
      </w:r>
      <w:r w:rsidRPr="00414288">
        <w:rPr>
          <w:lang w:val="en-US"/>
        </w:rPr>
        <w:br/>
      </w:r>
      <w:r w:rsidRPr="00414288">
        <w:rPr>
          <w:lang w:val="en-US"/>
        </w:rPr>
        <w:br/>
        <w:t>During this spring conference, through a conversation with a veteran missionary, I deeply heard the voice of the Holy Spirit. In a discussion about marriage issues among the second generation, the following sentence struck me like a dagger to the heart: “If the person in question doesn’t have faith, then it’s enough if the shepherd has faith. And even if the shepherd doesn’t have faith, Jesus will lead them in faith—therefore, there’s nothing to worry about.”</w:t>
      </w:r>
      <w:r w:rsidRPr="00414288">
        <w:rPr>
          <w:lang w:val="en-US"/>
        </w:rPr>
        <w:br/>
        <w:t xml:space="preserve">When I first attended a conference as a freshman in 1998, I later heard that people had wondered if I would even stay at UBF because I was aggressive on soccer and addressed </w:t>
      </w:r>
      <w:r w:rsidRPr="00414288">
        <w:rPr>
          <w:lang w:val="en-US"/>
        </w:rPr>
        <w:lastRenderedPageBreak/>
        <w:t>my older peers disrespectfully. Almost all the shepherds at the time thought I would leave after that conference. But God called me. I had neither prerequisites nor qualifications—yet I was called. I thought I had special abilities or something others didn't, and I tried very hard, but I failed at everything. Because I had married early in my faith and gone out as a missionary, I believed God would bless my faith and let me live a great life like David, Jesus, or Joseph by the time I was 30. I believed that because my faith was greater than others', God would give me greater blessings.</w:t>
      </w:r>
      <w:r w:rsidRPr="00414288">
        <w:rPr>
          <w:lang w:val="en-US"/>
        </w:rPr>
        <w:br/>
        <w:t>But the year I turned 30, my father died suddenly. That same year, I failed my university exams and was expelled. After a major setback in my ministry, I lost my faith and turned away from God. I thought God had betrayed me. I had worked so hard and given everything—and yet God gave me such failure. I hated Him. I closed my heart and went far away.</w:t>
      </w:r>
      <w:r w:rsidRPr="00414288">
        <w:rPr>
          <w:lang w:val="en-US"/>
        </w:rPr>
        <w:br/>
        <w:t>Even while I lived as a child of perdition, God's faith in me never changed. His plan and His love remained unchanged and continued to guide me. After more than 10 years of struggling with God, I realized: Salvation truly comes only through God's grace. Just as He unilaterally saved and called me over 30 years ago as a freshman without any spiritual desire on my part, so He continues to guide me now, after 30 years.</w:t>
      </w:r>
      <w:r w:rsidRPr="00414288">
        <w:rPr>
          <w:lang w:val="en-US"/>
        </w:rPr>
        <w:br/>
        <w:t>For years, through His one-sided love and His faith in me—not because of my abilities or circumstances. Therefore, there was no reason to worry. I realized that I must be thankful. For this difficult path of faith is not being walked through my faith, but through God's faith in me.</w:t>
      </w:r>
      <w:r w:rsidRPr="00414288">
        <w:rPr>
          <w:lang w:val="en-US"/>
        </w:rPr>
        <w:br/>
        <w:t>I had many worries. The German car market was in trouble, and my company had put its employees on furlough. I had to prove why I deserved to stay in my position. The fear of the business trip with my boss to the client the next day paralyzed me. The fear of not being recognized by either the client or my superior froze me.</w:t>
      </w:r>
      <w:r w:rsidRPr="00414288">
        <w:rPr>
          <w:lang w:val="en-US"/>
        </w:rPr>
        <w:br/>
        <w:t>The marriages of the second generation also worried me. How could I help? What should I do if problems arose after the wedding? I was afraid of raising false hopes, even though there was nothing I could actually do. I was afraid of being criticized later or of causing someone deep hurt.</w:t>
      </w:r>
      <w:r w:rsidRPr="00414288">
        <w:rPr>
          <w:lang w:val="en-US"/>
        </w:rPr>
        <w:br/>
        <w:t>In addition, there were questions about the identity of the community and the feeling that I might be arrogant because I serve as the German coordinator, even though I don't even properly provide for my own family.</w:t>
      </w:r>
      <w:r w:rsidRPr="00414288">
        <w:rPr>
          <w:lang w:val="en-US"/>
        </w:rPr>
        <w:br/>
        <w:t>On Friday, I arrived at the conference venue completely exhausted after work. I felt very tired inside. But at the end of the spring conference, God placed a word in my heart:</w:t>
      </w:r>
      <w:r w:rsidRPr="00414288">
        <w:rPr>
          <w:lang w:val="en-US"/>
        </w:rPr>
        <w:br/>
        <w:t>“Now faith is confidence in what we hope for and assurance about what we do not see.” (Hebrews 11:1)</w:t>
      </w:r>
      <w:r w:rsidRPr="00414288">
        <w:rPr>
          <w:lang w:val="en-US"/>
        </w:rPr>
        <w:br/>
        <w:t xml:space="preserve">God called Abraham, who had no hope, taught him faith, helped him to believe, and finally gave him Isaac, so that he became the father of faith. I realized that the same God had called a hopeless person like me. When this realization came, hot tears flowed. Even though God is sometimes invisible and life's challenges are great, He will ultimately accomplish what He has planned. Because I lived without faith, I lived as a slave to fear and worry. I deeply repent of my unbelief. From now on, I want to live in the </w:t>
      </w:r>
      <w:r w:rsidRPr="00414288">
        <w:rPr>
          <w:lang w:val="en-US"/>
        </w:rPr>
        <w:lastRenderedPageBreak/>
        <w:t>conviction that what the perfect God desires has already been accomplished. I pray to begin a new missionary life with true faith.</w:t>
      </w:r>
      <w:r w:rsidRPr="00414288">
        <w:rPr>
          <w:lang w:val="en-US"/>
        </w:rPr>
        <w:br/>
        <w:t>"I want to live in faith in the risen Lord!"</w:t>
      </w:r>
    </w:p>
    <w:sectPr w:rsidR="00414288" w:rsidRPr="004142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88"/>
    <w:rsid w:val="00414288"/>
    <w:rsid w:val="00D9481B"/>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7580"/>
  <w15:chartTrackingRefBased/>
  <w15:docId w15:val="{1693E054-2E9A-4A9E-A6C3-61857E91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4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1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142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142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142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142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42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42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42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42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142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142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142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142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142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42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42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4288"/>
    <w:rPr>
      <w:rFonts w:eastAsiaTheme="majorEastAsia" w:cstheme="majorBidi"/>
      <w:color w:val="272727" w:themeColor="text1" w:themeTint="D8"/>
    </w:rPr>
  </w:style>
  <w:style w:type="paragraph" w:styleId="Titel">
    <w:name w:val="Title"/>
    <w:basedOn w:val="Standard"/>
    <w:next w:val="Standard"/>
    <w:link w:val="TitelZchn"/>
    <w:uiPriority w:val="10"/>
    <w:qFormat/>
    <w:rsid w:val="00414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42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42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42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42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4288"/>
    <w:rPr>
      <w:i/>
      <w:iCs/>
      <w:color w:val="404040" w:themeColor="text1" w:themeTint="BF"/>
    </w:rPr>
  </w:style>
  <w:style w:type="paragraph" w:styleId="Listenabsatz">
    <w:name w:val="List Paragraph"/>
    <w:basedOn w:val="Standard"/>
    <w:uiPriority w:val="34"/>
    <w:qFormat/>
    <w:rsid w:val="00414288"/>
    <w:pPr>
      <w:ind w:left="720"/>
      <w:contextualSpacing/>
    </w:pPr>
  </w:style>
  <w:style w:type="character" w:styleId="IntensiveHervorhebung">
    <w:name w:val="Intense Emphasis"/>
    <w:basedOn w:val="Absatz-Standardschriftart"/>
    <w:uiPriority w:val="21"/>
    <w:qFormat/>
    <w:rsid w:val="00414288"/>
    <w:rPr>
      <w:i/>
      <w:iCs/>
      <w:color w:val="0F4761" w:themeColor="accent1" w:themeShade="BF"/>
    </w:rPr>
  </w:style>
  <w:style w:type="paragraph" w:styleId="IntensivesZitat">
    <w:name w:val="Intense Quote"/>
    <w:basedOn w:val="Standard"/>
    <w:next w:val="Standard"/>
    <w:link w:val="IntensivesZitatZchn"/>
    <w:uiPriority w:val="30"/>
    <w:qFormat/>
    <w:rsid w:val="0041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14288"/>
    <w:rPr>
      <w:i/>
      <w:iCs/>
      <w:color w:val="0F4761" w:themeColor="accent1" w:themeShade="BF"/>
    </w:rPr>
  </w:style>
  <w:style w:type="character" w:styleId="IntensiverVerweis">
    <w:name w:val="Intense Reference"/>
    <w:basedOn w:val="Absatz-Standardschriftart"/>
    <w:uiPriority w:val="32"/>
    <w:qFormat/>
    <w:rsid w:val="00414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8456</Characters>
  <Application>Microsoft Office Word</Application>
  <DocSecurity>0</DocSecurity>
  <Lines>70</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Hankyoo Park</dc:creator>
  <cp:keywords/>
  <dc:description/>
  <cp:lastModifiedBy>Daniel Hankyoo Park</cp:lastModifiedBy>
  <cp:revision>1</cp:revision>
  <dcterms:created xsi:type="dcterms:W3CDTF">2026-05-01T22:04:00Z</dcterms:created>
  <dcterms:modified xsi:type="dcterms:W3CDTF">2026-05-01T22:06:00Z</dcterms:modified>
</cp:coreProperties>
</file>